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8C" w:rsidRPr="008354A0" w:rsidRDefault="0062548C" w:rsidP="008354A0">
      <w:pPr>
        <w:tabs>
          <w:tab w:val="left" w:pos="360"/>
        </w:tabs>
        <w:jc w:val="both"/>
        <w:rPr>
          <w:rFonts w:ascii="Times New Roman" w:hAnsi="Times New Roman"/>
          <w:b/>
          <w:sz w:val="28"/>
          <w:szCs w:val="28"/>
          <w:u w:val="single"/>
          <w:lang w:val="en-GB"/>
        </w:rPr>
      </w:pPr>
      <w:bookmarkStart w:id="0" w:name="_GoBack"/>
      <w:bookmarkEnd w:id="0"/>
      <w:r w:rsidRPr="008354A0">
        <w:rPr>
          <w:rFonts w:ascii="Times New Roman" w:hAnsi="Times New Roman"/>
          <w:b/>
          <w:sz w:val="28"/>
          <w:szCs w:val="28"/>
          <w:u w:val="single"/>
          <w:lang w:val="en-GB"/>
        </w:rPr>
        <w:t>Competitiveness Challenges of the New Europe</w:t>
      </w:r>
    </w:p>
    <w:p w:rsidR="0062548C" w:rsidRPr="008354A0" w:rsidRDefault="00687F3C" w:rsidP="008354A0">
      <w:pPr>
        <w:tabs>
          <w:tab w:val="left" w:pos="360"/>
        </w:tabs>
        <w:jc w:val="both"/>
        <w:rPr>
          <w:rFonts w:ascii="Times New Roman" w:hAnsi="Times New Roman"/>
          <w:sz w:val="28"/>
          <w:szCs w:val="28"/>
          <w:lang w:val="en-GB"/>
        </w:rPr>
      </w:pPr>
      <w:r w:rsidRPr="008354A0">
        <w:rPr>
          <w:rFonts w:ascii="Times New Roman" w:hAnsi="Times New Roman"/>
          <w:sz w:val="28"/>
          <w:szCs w:val="28"/>
          <w:lang w:val="en-GB"/>
        </w:rPr>
        <w:t>Spring 201</w:t>
      </w:r>
      <w:r w:rsidR="00693775">
        <w:rPr>
          <w:rFonts w:ascii="Times New Roman" w:hAnsi="Times New Roman"/>
          <w:sz w:val="28"/>
          <w:szCs w:val="28"/>
          <w:lang w:val="en-GB"/>
        </w:rPr>
        <w:t>8</w:t>
      </w:r>
    </w:p>
    <w:p w:rsidR="00EA5217" w:rsidRPr="008354A0" w:rsidRDefault="00EA5217" w:rsidP="008354A0">
      <w:pPr>
        <w:tabs>
          <w:tab w:val="left" w:pos="360"/>
        </w:tabs>
        <w:jc w:val="both"/>
        <w:rPr>
          <w:rFonts w:ascii="Times New Roman" w:hAnsi="Times New Roman"/>
          <w:sz w:val="28"/>
          <w:szCs w:val="28"/>
          <w:lang w:val="en-GB"/>
        </w:rPr>
      </w:pPr>
    </w:p>
    <w:p w:rsidR="0062548C" w:rsidRPr="00CD4251" w:rsidRDefault="0062548C" w:rsidP="008354A0">
      <w:pPr>
        <w:ind w:right="-810"/>
        <w:jc w:val="both"/>
        <w:rPr>
          <w:rFonts w:ascii="Times New Roman" w:hAnsi="Times New Roman"/>
          <w:szCs w:val="24"/>
          <w:lang w:val="en-GB"/>
        </w:rPr>
      </w:pP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t xml:space="preserve">Prof. Lidija Polutnik </w:t>
      </w:r>
    </w:p>
    <w:p w:rsidR="0062548C" w:rsidRPr="00CD4251" w:rsidRDefault="003D3012" w:rsidP="008354A0">
      <w:pPr>
        <w:ind w:right="-810"/>
        <w:jc w:val="both"/>
        <w:rPr>
          <w:rFonts w:ascii="Times New Roman" w:hAnsi="Times New Roman"/>
          <w:szCs w:val="24"/>
          <w:lang w:val="en-GB"/>
        </w:rPr>
      </w:pP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t>Westgate Hall #107</w:t>
      </w:r>
      <w:r w:rsidR="0062548C" w:rsidRPr="00CD4251">
        <w:rPr>
          <w:rFonts w:ascii="Times New Roman" w:hAnsi="Times New Roman"/>
          <w:szCs w:val="24"/>
          <w:lang w:val="en-GB"/>
        </w:rPr>
        <w:t>, Tel: 781-239</w:t>
      </w:r>
      <w:r w:rsidR="008F4A4A" w:rsidRPr="00CD4251">
        <w:rPr>
          <w:rFonts w:ascii="Times New Roman" w:hAnsi="Times New Roman"/>
          <w:szCs w:val="24"/>
          <w:lang w:val="en-GB"/>
        </w:rPr>
        <w:t>-</w:t>
      </w:r>
      <w:r w:rsidR="0062548C" w:rsidRPr="00CD4251">
        <w:rPr>
          <w:rFonts w:ascii="Times New Roman" w:hAnsi="Times New Roman"/>
          <w:szCs w:val="24"/>
          <w:lang w:val="en-GB"/>
        </w:rPr>
        <w:t>4211</w:t>
      </w:r>
    </w:p>
    <w:p w:rsidR="0062548C" w:rsidRPr="00660661" w:rsidRDefault="0062548C" w:rsidP="008354A0">
      <w:pPr>
        <w:ind w:right="-810"/>
        <w:jc w:val="both"/>
        <w:rPr>
          <w:rFonts w:ascii="Times New Roman" w:hAnsi="Times New Roman"/>
          <w:szCs w:val="24"/>
          <w:lang w:val="en-US"/>
        </w:rPr>
      </w:pP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r>
      <w:r w:rsidRPr="00CD4251">
        <w:rPr>
          <w:rFonts w:ascii="Times New Roman" w:hAnsi="Times New Roman"/>
          <w:szCs w:val="24"/>
          <w:lang w:val="en-GB"/>
        </w:rPr>
        <w:tab/>
        <w:t xml:space="preserve">E-Mail:  </w:t>
      </w:r>
      <w:hyperlink r:id="rId8" w:history="1">
        <w:r w:rsidRPr="00CD4251">
          <w:rPr>
            <w:rStyle w:val="Hyperlink"/>
            <w:rFonts w:ascii="Times New Roman" w:hAnsi="Times New Roman"/>
            <w:sz w:val="24"/>
            <w:szCs w:val="24"/>
            <w:lang w:val="en-GB"/>
          </w:rPr>
          <w:t>polutnik@babson.edu</w:t>
        </w:r>
      </w:hyperlink>
    </w:p>
    <w:p w:rsidR="0062548C" w:rsidRPr="00F95BFA" w:rsidRDefault="0062548C" w:rsidP="008354A0">
      <w:pPr>
        <w:ind w:right="38"/>
        <w:jc w:val="both"/>
        <w:rPr>
          <w:rFonts w:ascii="Times New Roman" w:hAnsi="Times New Roman"/>
          <w:szCs w:val="24"/>
          <w:lang w:val="en-US"/>
        </w:rPr>
      </w:pPr>
    </w:p>
    <w:p w:rsidR="0062548C" w:rsidRPr="00F95BFA" w:rsidRDefault="0062548C" w:rsidP="008354A0">
      <w:pPr>
        <w:ind w:right="38"/>
        <w:jc w:val="both"/>
        <w:rPr>
          <w:rFonts w:ascii="Times New Roman" w:hAnsi="Times New Roman"/>
          <w:szCs w:val="24"/>
          <w:u w:val="single"/>
          <w:lang w:val="en-US"/>
        </w:rPr>
      </w:pPr>
      <w:r w:rsidRPr="00F95BFA">
        <w:rPr>
          <w:rFonts w:ascii="Times New Roman" w:hAnsi="Times New Roman"/>
          <w:i/>
          <w:szCs w:val="24"/>
          <w:u w:val="single"/>
          <w:lang w:val="en-US"/>
        </w:rPr>
        <w:t>Course Objective</w:t>
      </w:r>
      <w:r w:rsidRPr="00F95BFA">
        <w:rPr>
          <w:rFonts w:ascii="Times New Roman" w:hAnsi="Times New Roman"/>
          <w:szCs w:val="24"/>
          <w:u w:val="single"/>
          <w:lang w:val="en-US"/>
        </w:rPr>
        <w:t xml:space="preserve"> </w:t>
      </w:r>
    </w:p>
    <w:p w:rsidR="0062548C" w:rsidRPr="00F95BFA" w:rsidRDefault="0062548C" w:rsidP="008354A0">
      <w:pPr>
        <w:ind w:right="38"/>
        <w:jc w:val="both"/>
        <w:rPr>
          <w:rFonts w:ascii="Times New Roman" w:hAnsi="Times New Roman"/>
          <w:szCs w:val="24"/>
          <w:lang w:val="en-US"/>
        </w:rPr>
      </w:pPr>
    </w:p>
    <w:p w:rsidR="008354A0" w:rsidRPr="00F95BFA" w:rsidRDefault="00BE167E" w:rsidP="008354A0">
      <w:pPr>
        <w:pStyle w:val="Default"/>
        <w:ind w:right="296"/>
        <w:jc w:val="both"/>
      </w:pPr>
      <w:r w:rsidRPr="00F95BFA">
        <w:t>” Competitiveness</w:t>
      </w:r>
      <w:r w:rsidR="008354A0" w:rsidRPr="00F95BFA">
        <w:t xml:space="preserve"> Challenges of the New Europe” course explores competitive and strategic dimensions of companies in the context of the EU, its institutions, its history and culture and its present reality. This course builds on the core economics and global strategy courses by taking a deeper look at strategies of companies doing business in the EC. It also examines emerging trends, opportunities and challenges for business and business creation in Italy and in the EC in light of its comparative advantage, and current economic and political pressures and events. </w:t>
      </w:r>
      <w:r w:rsidR="0030399D" w:rsidRPr="00F95BFA">
        <w:t>Last but not least, Italian business is well known for luxury—niche products and this course will explore sources of competitive advantage for luxury brands, and sustainability challenges of luxury brands in global markets.</w:t>
      </w:r>
    </w:p>
    <w:p w:rsidR="008354A0" w:rsidRPr="00F95BFA" w:rsidRDefault="008354A0" w:rsidP="008354A0">
      <w:pPr>
        <w:shd w:val="clear" w:color="auto" w:fill="FFFFFF"/>
        <w:spacing w:before="100" w:beforeAutospacing="1" w:after="100" w:afterAutospacing="1"/>
        <w:ind w:right="296"/>
        <w:jc w:val="both"/>
        <w:rPr>
          <w:rFonts w:ascii="Times New Roman" w:hAnsi="Times New Roman"/>
          <w:szCs w:val="24"/>
          <w:lang w:val="en-US"/>
        </w:rPr>
      </w:pPr>
      <w:r w:rsidRPr="00F95BFA">
        <w:rPr>
          <w:rFonts w:ascii="Times New Roman" w:hAnsi="Times New Roman"/>
          <w:szCs w:val="24"/>
          <w:lang w:val="en-US"/>
        </w:rPr>
        <w:t>We will be based in Milan, the main financ</w:t>
      </w:r>
      <w:r w:rsidR="00D7132F" w:rsidRPr="00F95BFA">
        <w:rPr>
          <w:rFonts w:ascii="Times New Roman" w:hAnsi="Times New Roman"/>
          <w:szCs w:val="24"/>
          <w:lang w:val="en-US"/>
        </w:rPr>
        <w:t xml:space="preserve">ial and business center of Italy. </w:t>
      </w:r>
      <w:r w:rsidR="0030399D" w:rsidRPr="00F95BFA">
        <w:rPr>
          <w:rFonts w:ascii="Times New Roman" w:hAnsi="Times New Roman"/>
          <w:szCs w:val="24"/>
          <w:lang w:val="en-US"/>
        </w:rPr>
        <w:t xml:space="preserve">Several prominent faculty from </w:t>
      </w:r>
      <w:r w:rsidRPr="00F95BFA">
        <w:rPr>
          <w:rFonts w:ascii="Times New Roman" w:hAnsi="Times New Roman"/>
          <w:i/>
          <w:iCs/>
          <w:szCs w:val="24"/>
          <w:lang w:val="en-US"/>
        </w:rPr>
        <w:t>Bocconi University</w:t>
      </w:r>
      <w:r w:rsidR="0030399D" w:rsidRPr="00F95BFA">
        <w:rPr>
          <w:rFonts w:ascii="Times New Roman" w:hAnsi="Times New Roman"/>
          <w:i/>
          <w:iCs/>
          <w:szCs w:val="24"/>
          <w:lang w:val="en-US"/>
        </w:rPr>
        <w:t>,</w:t>
      </w:r>
      <w:r w:rsidRPr="00F95BFA">
        <w:rPr>
          <w:rFonts w:ascii="Times New Roman" w:hAnsi="Times New Roman"/>
          <w:szCs w:val="24"/>
          <w:lang w:val="en-US"/>
        </w:rPr>
        <w:t xml:space="preserve"> ranked as one of the top business schools in Europe</w:t>
      </w:r>
      <w:r w:rsidR="0030399D" w:rsidRPr="00F95BFA">
        <w:rPr>
          <w:rFonts w:ascii="Times New Roman" w:hAnsi="Times New Roman"/>
          <w:szCs w:val="24"/>
          <w:lang w:val="en-US"/>
        </w:rPr>
        <w:t xml:space="preserve">, will deliver </w:t>
      </w:r>
      <w:r w:rsidR="0030399D" w:rsidRPr="00F95BFA">
        <w:rPr>
          <w:rFonts w:ascii="Times New Roman" w:hAnsi="Times New Roman"/>
          <w:szCs w:val="24"/>
          <w:lang w:val="en-US"/>
        </w:rPr>
        <w:lastRenderedPageBreak/>
        <w:t>lectures in this program</w:t>
      </w:r>
      <w:r w:rsidRPr="00F95BFA">
        <w:rPr>
          <w:rFonts w:ascii="Times New Roman" w:hAnsi="Times New Roman"/>
          <w:szCs w:val="24"/>
          <w:lang w:val="en-US"/>
        </w:rPr>
        <w:t xml:space="preserve">. </w:t>
      </w:r>
      <w:r w:rsidR="0030399D" w:rsidRPr="00F95BFA">
        <w:rPr>
          <w:rFonts w:ascii="Times New Roman" w:hAnsi="Times New Roman"/>
          <w:szCs w:val="24"/>
          <w:lang w:val="en-US"/>
        </w:rPr>
        <w:t>We will visit 5 or more Italian as well as global companies to study the context of doing business in the EC.</w:t>
      </w:r>
    </w:p>
    <w:p w:rsidR="008354A0" w:rsidRPr="00F95BFA" w:rsidRDefault="00D7132F" w:rsidP="008354A0">
      <w:pPr>
        <w:ind w:right="38"/>
        <w:jc w:val="both"/>
        <w:rPr>
          <w:rFonts w:ascii="Times New Roman" w:hAnsi="Times New Roman"/>
          <w:b/>
          <w:szCs w:val="24"/>
          <w:u w:val="single"/>
          <w:lang w:val="en-US"/>
        </w:rPr>
      </w:pPr>
      <w:r w:rsidRPr="00F95BFA">
        <w:rPr>
          <w:rFonts w:ascii="Times New Roman" w:hAnsi="Times New Roman"/>
          <w:b/>
          <w:szCs w:val="24"/>
          <w:u w:val="single"/>
          <w:lang w:val="en-US"/>
        </w:rPr>
        <w:t>I</w:t>
      </w:r>
      <w:r w:rsidR="008354A0" w:rsidRPr="00F95BFA">
        <w:rPr>
          <w:rFonts w:ascii="Times New Roman" w:hAnsi="Times New Roman"/>
          <w:b/>
          <w:szCs w:val="24"/>
          <w:u w:val="single"/>
          <w:lang w:val="en-US"/>
        </w:rPr>
        <w:t>mportant course </w:t>
      </w:r>
      <w:r w:rsidRPr="00F95BFA">
        <w:rPr>
          <w:rFonts w:ascii="Times New Roman" w:hAnsi="Times New Roman"/>
          <w:b/>
          <w:szCs w:val="24"/>
          <w:u w:val="single"/>
          <w:lang w:val="en-US"/>
        </w:rPr>
        <w:t>dates</w:t>
      </w:r>
      <w:r w:rsidR="008354A0" w:rsidRPr="00F95BFA">
        <w:rPr>
          <w:rFonts w:ascii="Times New Roman" w:hAnsi="Times New Roman"/>
          <w:b/>
          <w:szCs w:val="24"/>
          <w:u w:val="single"/>
          <w:lang w:val="en-US"/>
        </w:rPr>
        <w:t xml:space="preserve">: </w:t>
      </w:r>
    </w:p>
    <w:p w:rsidR="008354A0" w:rsidRPr="00F95BFA" w:rsidRDefault="008354A0" w:rsidP="008354A0">
      <w:pPr>
        <w:ind w:right="38"/>
        <w:jc w:val="both"/>
        <w:rPr>
          <w:rFonts w:ascii="Times New Roman" w:hAnsi="Times New Roman"/>
          <w:szCs w:val="24"/>
          <w:lang w:val="en-US"/>
        </w:rPr>
      </w:pPr>
    </w:p>
    <w:p w:rsidR="00172E99" w:rsidRPr="00F95BFA" w:rsidRDefault="008354A0" w:rsidP="00172E99">
      <w:pPr>
        <w:ind w:right="38"/>
        <w:jc w:val="both"/>
        <w:rPr>
          <w:rFonts w:ascii="Times New Roman" w:hAnsi="Times New Roman"/>
          <w:szCs w:val="24"/>
          <w:lang w:val="en-US"/>
        </w:rPr>
      </w:pPr>
      <w:r w:rsidRPr="00F95BFA">
        <w:rPr>
          <w:rFonts w:ascii="Times New Roman" w:hAnsi="Times New Roman"/>
          <w:szCs w:val="24"/>
          <w:lang w:val="en-US"/>
        </w:rPr>
        <w:t xml:space="preserve">Pre-departure </w:t>
      </w:r>
      <w:r w:rsidR="001A7363" w:rsidRPr="00F95BFA">
        <w:rPr>
          <w:rFonts w:ascii="Times New Roman" w:hAnsi="Times New Roman"/>
          <w:szCs w:val="24"/>
          <w:lang w:val="en-US"/>
        </w:rPr>
        <w:t>S</w:t>
      </w:r>
      <w:r w:rsidRPr="00F95BFA">
        <w:rPr>
          <w:rFonts w:ascii="Times New Roman" w:hAnsi="Times New Roman"/>
          <w:szCs w:val="24"/>
          <w:lang w:val="en-US"/>
        </w:rPr>
        <w:t xml:space="preserve">ession 1: </w:t>
      </w:r>
      <w:r w:rsidRPr="00F95BFA">
        <w:rPr>
          <w:rFonts w:ascii="Times New Roman" w:hAnsi="Times New Roman"/>
          <w:szCs w:val="24"/>
          <w:lang w:val="en-US"/>
        </w:rPr>
        <w:tab/>
      </w:r>
      <w:r w:rsidRPr="00F95BFA">
        <w:rPr>
          <w:rFonts w:ascii="Times New Roman" w:hAnsi="Times New Roman"/>
          <w:szCs w:val="24"/>
          <w:lang w:val="en-US"/>
        </w:rPr>
        <w:tab/>
      </w:r>
      <w:r w:rsidR="001A7363" w:rsidRPr="00F95BFA">
        <w:rPr>
          <w:rFonts w:ascii="Times New Roman" w:hAnsi="Times New Roman"/>
          <w:szCs w:val="24"/>
          <w:lang w:val="en-US"/>
        </w:rPr>
        <w:t xml:space="preserve">February </w:t>
      </w:r>
      <w:r w:rsidR="00693775">
        <w:rPr>
          <w:rFonts w:ascii="Times New Roman" w:hAnsi="Times New Roman"/>
          <w:szCs w:val="24"/>
          <w:lang w:val="en-US"/>
        </w:rPr>
        <w:t>16</w:t>
      </w:r>
      <w:r w:rsidR="00172E99" w:rsidRPr="00F95BFA">
        <w:rPr>
          <w:rFonts w:ascii="Times New Roman" w:hAnsi="Times New Roman"/>
          <w:szCs w:val="24"/>
          <w:lang w:val="en-US"/>
        </w:rPr>
        <w:tab/>
      </w:r>
      <w:r w:rsidR="00172E99" w:rsidRPr="00F95BFA">
        <w:rPr>
          <w:rFonts w:ascii="Times New Roman" w:hAnsi="Times New Roman"/>
          <w:szCs w:val="24"/>
          <w:lang w:val="en-US"/>
        </w:rPr>
        <w:tab/>
        <w:t>5-9pm</w:t>
      </w:r>
      <w:r w:rsidR="00693F1E" w:rsidRPr="00F95BFA">
        <w:rPr>
          <w:rFonts w:ascii="Times New Roman" w:hAnsi="Times New Roman"/>
          <w:szCs w:val="24"/>
          <w:lang w:val="en-US"/>
        </w:rPr>
        <w:t xml:space="preserve">    </w:t>
      </w:r>
      <w:r w:rsidR="00693775">
        <w:rPr>
          <w:rFonts w:ascii="Times New Roman" w:hAnsi="Times New Roman"/>
          <w:szCs w:val="24"/>
          <w:lang w:val="en-US"/>
        </w:rPr>
        <w:t>TBD</w:t>
      </w:r>
    </w:p>
    <w:p w:rsidR="008354A0" w:rsidRPr="00F95BFA" w:rsidRDefault="008354A0" w:rsidP="008354A0">
      <w:pPr>
        <w:ind w:right="38"/>
        <w:jc w:val="both"/>
        <w:rPr>
          <w:rFonts w:ascii="Times New Roman" w:hAnsi="Times New Roman"/>
          <w:szCs w:val="24"/>
          <w:lang w:val="en-US"/>
        </w:rPr>
      </w:pPr>
    </w:p>
    <w:p w:rsidR="00172E99" w:rsidRPr="00F95BFA" w:rsidRDefault="008354A0" w:rsidP="00172E99">
      <w:pPr>
        <w:ind w:right="38"/>
        <w:jc w:val="both"/>
        <w:rPr>
          <w:rFonts w:ascii="Times New Roman" w:hAnsi="Times New Roman"/>
          <w:szCs w:val="24"/>
          <w:lang w:val="en-US"/>
        </w:rPr>
      </w:pPr>
      <w:r w:rsidRPr="00F95BFA">
        <w:rPr>
          <w:rFonts w:ascii="Times New Roman" w:hAnsi="Times New Roman"/>
          <w:szCs w:val="24"/>
          <w:lang w:val="en-US"/>
        </w:rPr>
        <w:t xml:space="preserve">Pre-departure </w:t>
      </w:r>
      <w:r w:rsidR="001A7363" w:rsidRPr="00F95BFA">
        <w:rPr>
          <w:rFonts w:ascii="Times New Roman" w:hAnsi="Times New Roman"/>
          <w:szCs w:val="24"/>
          <w:lang w:val="en-US"/>
        </w:rPr>
        <w:t>S</w:t>
      </w:r>
      <w:r w:rsidRPr="00F95BFA">
        <w:rPr>
          <w:rFonts w:ascii="Times New Roman" w:hAnsi="Times New Roman"/>
          <w:szCs w:val="24"/>
          <w:lang w:val="en-US"/>
        </w:rPr>
        <w:t>ession 2:</w:t>
      </w:r>
      <w:r w:rsidRPr="00F95BFA">
        <w:rPr>
          <w:rFonts w:ascii="Times New Roman" w:hAnsi="Times New Roman"/>
          <w:szCs w:val="24"/>
          <w:lang w:val="en-US"/>
        </w:rPr>
        <w:tab/>
        <w:t xml:space="preserve"> </w:t>
      </w:r>
      <w:r w:rsidRPr="00F95BFA">
        <w:rPr>
          <w:rFonts w:ascii="Times New Roman" w:hAnsi="Times New Roman"/>
          <w:szCs w:val="24"/>
          <w:lang w:val="en-US"/>
        </w:rPr>
        <w:tab/>
      </w:r>
      <w:r w:rsidR="001A7363" w:rsidRPr="00F95BFA">
        <w:rPr>
          <w:rFonts w:ascii="Times New Roman" w:hAnsi="Times New Roman"/>
          <w:szCs w:val="24"/>
          <w:lang w:val="en-US"/>
        </w:rPr>
        <w:t xml:space="preserve">March </w:t>
      </w:r>
      <w:r w:rsidR="00693775">
        <w:rPr>
          <w:rFonts w:ascii="Times New Roman" w:hAnsi="Times New Roman"/>
          <w:szCs w:val="24"/>
          <w:lang w:val="en-US"/>
        </w:rPr>
        <w:t>2</w:t>
      </w:r>
      <w:r w:rsidR="00693F1E" w:rsidRPr="00F95BFA">
        <w:rPr>
          <w:rFonts w:ascii="Times New Roman" w:hAnsi="Times New Roman"/>
          <w:szCs w:val="24"/>
          <w:lang w:val="en-US"/>
        </w:rPr>
        <w:tab/>
      </w:r>
      <w:r w:rsidR="00693F1E" w:rsidRPr="00F95BFA">
        <w:rPr>
          <w:rFonts w:ascii="Times New Roman" w:hAnsi="Times New Roman"/>
          <w:szCs w:val="24"/>
          <w:lang w:val="en-US"/>
        </w:rPr>
        <w:tab/>
      </w:r>
      <w:r w:rsidR="00172E99" w:rsidRPr="00F95BFA">
        <w:rPr>
          <w:rFonts w:ascii="Times New Roman" w:hAnsi="Times New Roman"/>
          <w:szCs w:val="24"/>
          <w:lang w:val="en-US"/>
        </w:rPr>
        <w:t>5-9pm</w:t>
      </w:r>
      <w:r w:rsidR="00693F1E" w:rsidRPr="00F95BFA">
        <w:rPr>
          <w:rFonts w:ascii="Times New Roman" w:hAnsi="Times New Roman"/>
          <w:szCs w:val="24"/>
          <w:lang w:val="en-US"/>
        </w:rPr>
        <w:t xml:space="preserve"> </w:t>
      </w:r>
      <w:r w:rsidR="00693F1E" w:rsidRPr="00F95BFA">
        <w:rPr>
          <w:rFonts w:ascii="Times New Roman" w:hAnsi="Times New Roman"/>
          <w:szCs w:val="24"/>
          <w:lang w:val="en-US"/>
        </w:rPr>
        <w:tab/>
        <w:t xml:space="preserve">   </w:t>
      </w:r>
      <w:r w:rsidR="00693775">
        <w:rPr>
          <w:rFonts w:ascii="Times New Roman" w:hAnsi="Times New Roman"/>
          <w:szCs w:val="24"/>
          <w:lang w:val="en-US"/>
        </w:rPr>
        <w:t>TBD</w:t>
      </w:r>
    </w:p>
    <w:p w:rsidR="008354A0" w:rsidRPr="00F95BFA" w:rsidRDefault="008354A0" w:rsidP="008354A0">
      <w:pPr>
        <w:ind w:right="38"/>
        <w:jc w:val="both"/>
        <w:rPr>
          <w:rFonts w:ascii="Times New Roman" w:hAnsi="Times New Roman"/>
          <w:szCs w:val="24"/>
          <w:lang w:val="en-US"/>
        </w:rPr>
      </w:pPr>
    </w:p>
    <w:p w:rsidR="008354A0" w:rsidRPr="00F95BFA" w:rsidRDefault="008354A0" w:rsidP="008354A0">
      <w:pPr>
        <w:ind w:right="38"/>
        <w:jc w:val="both"/>
        <w:rPr>
          <w:rFonts w:ascii="Times New Roman" w:hAnsi="Times New Roman"/>
          <w:szCs w:val="24"/>
          <w:lang w:val="en-US"/>
        </w:rPr>
      </w:pPr>
      <w:r w:rsidRPr="00F95BFA">
        <w:rPr>
          <w:rFonts w:ascii="Times New Roman" w:hAnsi="Times New Roman"/>
          <w:szCs w:val="24"/>
          <w:lang w:val="en-US"/>
        </w:rPr>
        <w:t>Travel Dates:</w:t>
      </w:r>
      <w:r w:rsidRPr="00F95BFA">
        <w:rPr>
          <w:rFonts w:ascii="Times New Roman" w:hAnsi="Times New Roman"/>
          <w:szCs w:val="24"/>
          <w:lang w:val="en-US"/>
        </w:rPr>
        <w:tab/>
      </w:r>
      <w:r w:rsidRPr="00F95BFA">
        <w:rPr>
          <w:rFonts w:ascii="Times New Roman" w:hAnsi="Times New Roman"/>
          <w:szCs w:val="24"/>
          <w:lang w:val="en-US"/>
        </w:rPr>
        <w:tab/>
      </w:r>
      <w:r w:rsidRPr="00F95BFA">
        <w:rPr>
          <w:rFonts w:ascii="Times New Roman" w:hAnsi="Times New Roman"/>
          <w:szCs w:val="24"/>
          <w:lang w:val="en-US"/>
        </w:rPr>
        <w:tab/>
      </w:r>
      <w:r w:rsidRPr="00F95BFA">
        <w:rPr>
          <w:rFonts w:ascii="Times New Roman" w:hAnsi="Times New Roman"/>
          <w:szCs w:val="24"/>
          <w:lang w:val="en-US"/>
        </w:rPr>
        <w:tab/>
      </w:r>
      <w:r w:rsidR="001A7363" w:rsidRPr="00F95BFA">
        <w:rPr>
          <w:rFonts w:ascii="Times New Roman" w:hAnsi="Times New Roman"/>
          <w:szCs w:val="24"/>
          <w:lang w:val="en-US"/>
        </w:rPr>
        <w:t>March 1</w:t>
      </w:r>
      <w:r w:rsidR="00693775">
        <w:rPr>
          <w:rFonts w:ascii="Times New Roman" w:hAnsi="Times New Roman"/>
          <w:szCs w:val="24"/>
          <w:lang w:val="en-US"/>
        </w:rPr>
        <w:t>6</w:t>
      </w:r>
      <w:r w:rsidR="001A7363" w:rsidRPr="00F95BFA">
        <w:rPr>
          <w:rFonts w:ascii="Times New Roman" w:hAnsi="Times New Roman"/>
          <w:szCs w:val="24"/>
          <w:lang w:val="en-US"/>
        </w:rPr>
        <w:t xml:space="preserve"> (arriv</w:t>
      </w:r>
      <w:r w:rsidR="00B40EAA" w:rsidRPr="00F95BFA">
        <w:rPr>
          <w:rFonts w:ascii="Times New Roman" w:hAnsi="Times New Roman"/>
          <w:szCs w:val="24"/>
          <w:lang w:val="en-US"/>
        </w:rPr>
        <w:t>e</w:t>
      </w:r>
      <w:r w:rsidR="001A7363" w:rsidRPr="00F95BFA">
        <w:rPr>
          <w:rFonts w:ascii="Times New Roman" w:hAnsi="Times New Roman"/>
          <w:szCs w:val="24"/>
          <w:lang w:val="en-US"/>
        </w:rPr>
        <w:t xml:space="preserve"> to Milan March 1</w:t>
      </w:r>
      <w:r w:rsidR="00693775">
        <w:rPr>
          <w:rFonts w:ascii="Times New Roman" w:hAnsi="Times New Roman"/>
          <w:szCs w:val="24"/>
          <w:lang w:val="en-US"/>
        </w:rPr>
        <w:t>7</w:t>
      </w:r>
      <w:r w:rsidR="001A7363" w:rsidRPr="00F95BFA">
        <w:rPr>
          <w:rFonts w:ascii="Times New Roman" w:hAnsi="Times New Roman"/>
          <w:szCs w:val="24"/>
          <w:lang w:val="en-US"/>
        </w:rPr>
        <w:t>) to March 2</w:t>
      </w:r>
      <w:r w:rsidR="00693775">
        <w:rPr>
          <w:rFonts w:ascii="Times New Roman" w:hAnsi="Times New Roman"/>
          <w:szCs w:val="24"/>
          <w:lang w:val="en-US"/>
        </w:rPr>
        <w:t>5</w:t>
      </w:r>
    </w:p>
    <w:p w:rsidR="001A7363" w:rsidRPr="00F95BFA" w:rsidRDefault="001A7363" w:rsidP="001A7363">
      <w:pPr>
        <w:ind w:right="38"/>
        <w:jc w:val="both"/>
        <w:rPr>
          <w:rFonts w:ascii="Times New Roman" w:hAnsi="Times New Roman"/>
          <w:szCs w:val="24"/>
          <w:lang w:val="en-US"/>
        </w:rPr>
      </w:pPr>
    </w:p>
    <w:p w:rsidR="001A7363" w:rsidRPr="00F95BFA" w:rsidRDefault="001A7363" w:rsidP="001A7363">
      <w:pPr>
        <w:ind w:right="38"/>
        <w:jc w:val="both"/>
        <w:rPr>
          <w:rFonts w:ascii="Times New Roman" w:hAnsi="Times New Roman"/>
          <w:szCs w:val="24"/>
          <w:lang w:val="en-US"/>
        </w:rPr>
      </w:pPr>
      <w:r w:rsidRPr="00F95BFA">
        <w:rPr>
          <w:rFonts w:ascii="Times New Roman" w:hAnsi="Times New Roman"/>
          <w:szCs w:val="24"/>
          <w:lang w:val="en-US"/>
        </w:rPr>
        <w:t xml:space="preserve">Debrief session: </w:t>
      </w:r>
      <w:r w:rsidRPr="00F95BFA">
        <w:rPr>
          <w:rFonts w:ascii="Times New Roman" w:hAnsi="Times New Roman"/>
          <w:szCs w:val="24"/>
          <w:lang w:val="en-US"/>
        </w:rPr>
        <w:tab/>
      </w:r>
      <w:r w:rsidRPr="00F95BFA">
        <w:rPr>
          <w:rFonts w:ascii="Times New Roman" w:hAnsi="Times New Roman"/>
          <w:szCs w:val="24"/>
          <w:lang w:val="en-US"/>
        </w:rPr>
        <w:tab/>
      </w:r>
      <w:r w:rsidRPr="00F95BFA">
        <w:rPr>
          <w:rFonts w:ascii="Times New Roman" w:hAnsi="Times New Roman"/>
          <w:szCs w:val="24"/>
          <w:lang w:val="en-US"/>
        </w:rPr>
        <w:tab/>
        <w:t>March 2</w:t>
      </w:r>
      <w:r w:rsidR="00693775">
        <w:rPr>
          <w:rFonts w:ascii="Times New Roman" w:hAnsi="Times New Roman"/>
          <w:szCs w:val="24"/>
          <w:lang w:val="en-US"/>
        </w:rPr>
        <w:t>4</w:t>
      </w:r>
      <w:r w:rsidRPr="00F95BFA">
        <w:rPr>
          <w:rFonts w:ascii="Times New Roman" w:hAnsi="Times New Roman"/>
          <w:szCs w:val="24"/>
          <w:lang w:val="en-US"/>
        </w:rPr>
        <w:t xml:space="preserve">, Saturday </w:t>
      </w:r>
      <w:r w:rsidR="007256B6" w:rsidRPr="00F95BFA">
        <w:rPr>
          <w:rFonts w:ascii="Times New Roman" w:hAnsi="Times New Roman"/>
          <w:szCs w:val="24"/>
          <w:lang w:val="en-US"/>
        </w:rPr>
        <w:t>9</w:t>
      </w:r>
      <w:r w:rsidR="00693775">
        <w:rPr>
          <w:rFonts w:ascii="Times New Roman" w:hAnsi="Times New Roman"/>
          <w:szCs w:val="24"/>
          <w:lang w:val="en-US"/>
        </w:rPr>
        <w:t>-11</w:t>
      </w:r>
      <w:r w:rsidRPr="00F95BFA">
        <w:rPr>
          <w:rFonts w:ascii="Times New Roman" w:hAnsi="Times New Roman"/>
          <w:szCs w:val="24"/>
          <w:lang w:val="en-US"/>
        </w:rPr>
        <w:t>am</w:t>
      </w:r>
    </w:p>
    <w:p w:rsidR="008354A0" w:rsidRPr="00F95BFA" w:rsidRDefault="008354A0" w:rsidP="008354A0">
      <w:pPr>
        <w:jc w:val="both"/>
        <w:rPr>
          <w:rFonts w:ascii="Times New Roman" w:hAnsi="Times New Roman"/>
          <w:szCs w:val="24"/>
          <w:lang w:val="en-US"/>
        </w:rPr>
      </w:pPr>
    </w:p>
    <w:p w:rsidR="0090470A" w:rsidRPr="00F95BFA" w:rsidRDefault="0090470A" w:rsidP="0090470A">
      <w:pPr>
        <w:jc w:val="both"/>
        <w:rPr>
          <w:rFonts w:ascii="Times New Roman" w:hAnsi="Times New Roman"/>
          <w:szCs w:val="24"/>
          <w:lang w:val="en-US" w:eastAsia="en-US"/>
        </w:rPr>
      </w:pPr>
      <w:r w:rsidRPr="00F95BFA">
        <w:rPr>
          <w:rFonts w:ascii="Times New Roman" w:hAnsi="Times New Roman"/>
          <w:szCs w:val="24"/>
          <w:u w:val="single"/>
          <w:lang w:val="en-US"/>
        </w:rPr>
        <w:t>Course Prerequisites</w:t>
      </w:r>
      <w:r w:rsidRPr="00F95BFA">
        <w:rPr>
          <w:rFonts w:ascii="Times New Roman" w:hAnsi="Times New Roman"/>
          <w:szCs w:val="24"/>
          <w:lang w:val="en-US"/>
        </w:rPr>
        <w:t xml:space="preserve">: </w:t>
      </w:r>
      <w:r w:rsidRPr="00F95BFA">
        <w:rPr>
          <w:rFonts w:ascii="Times New Roman" w:hAnsi="Times New Roman"/>
          <w:szCs w:val="24"/>
          <w:lang w:val="en-US" w:eastAsia="en-US"/>
        </w:rPr>
        <w:t>ECN7200 (Managerial Economics), ECN 7201 (Managing at the Crossroads: International Economics, Business and Government)</w:t>
      </w:r>
    </w:p>
    <w:p w:rsidR="00DA2769" w:rsidRPr="00F95BFA" w:rsidRDefault="00DA2769" w:rsidP="008354A0">
      <w:pPr>
        <w:widowControl w:val="0"/>
        <w:tabs>
          <w:tab w:val="left" w:pos="810"/>
        </w:tabs>
        <w:autoSpaceDE w:val="0"/>
        <w:autoSpaceDN w:val="0"/>
        <w:adjustRightInd w:val="0"/>
        <w:jc w:val="both"/>
        <w:rPr>
          <w:rFonts w:ascii="Times New Roman" w:hAnsi="Times New Roman"/>
          <w:color w:val="000000"/>
          <w:szCs w:val="24"/>
          <w:lang w:val="en-US"/>
        </w:rPr>
      </w:pPr>
    </w:p>
    <w:p w:rsidR="0062548C" w:rsidRPr="00F95BFA" w:rsidRDefault="0062548C" w:rsidP="008354A0">
      <w:pPr>
        <w:ind w:right="38"/>
        <w:jc w:val="both"/>
        <w:rPr>
          <w:rFonts w:ascii="Times New Roman" w:hAnsi="Times New Roman"/>
          <w:i/>
          <w:szCs w:val="24"/>
          <w:lang w:val="en-US"/>
        </w:rPr>
      </w:pPr>
      <w:r w:rsidRPr="00F95BFA">
        <w:rPr>
          <w:rFonts w:ascii="Times New Roman" w:hAnsi="Times New Roman"/>
          <w:i/>
          <w:szCs w:val="24"/>
          <w:u w:val="single"/>
          <w:lang w:val="en-US"/>
        </w:rPr>
        <w:t xml:space="preserve">GRADING </w:t>
      </w:r>
    </w:p>
    <w:p w:rsidR="0062548C" w:rsidRPr="00F95BFA" w:rsidRDefault="00BE6A4E" w:rsidP="008354A0">
      <w:pPr>
        <w:ind w:right="38"/>
        <w:jc w:val="both"/>
        <w:rPr>
          <w:rFonts w:ascii="Times New Roman" w:hAnsi="Times New Roman"/>
          <w:szCs w:val="24"/>
          <w:lang w:val="en-US"/>
        </w:rPr>
      </w:pPr>
      <w:r w:rsidRPr="00F95BFA">
        <w:rPr>
          <w:rFonts w:ascii="Times New Roman" w:hAnsi="Times New Roman"/>
          <w:szCs w:val="24"/>
          <w:lang w:val="en-US"/>
        </w:rPr>
        <w:t>Pre-departure attendance and participation</w:t>
      </w:r>
      <w:r w:rsidRPr="00F95BFA">
        <w:rPr>
          <w:rFonts w:ascii="Times New Roman" w:hAnsi="Times New Roman"/>
          <w:szCs w:val="24"/>
          <w:lang w:val="en-US"/>
        </w:rPr>
        <w:tab/>
      </w:r>
      <w:r w:rsidR="00AF5E38" w:rsidRPr="00F95BFA">
        <w:rPr>
          <w:rFonts w:ascii="Times New Roman" w:hAnsi="Times New Roman"/>
          <w:szCs w:val="24"/>
          <w:lang w:val="en-US"/>
        </w:rPr>
        <w:tab/>
      </w:r>
      <w:r w:rsidRPr="00F95BFA">
        <w:rPr>
          <w:rFonts w:ascii="Times New Roman" w:hAnsi="Times New Roman"/>
          <w:szCs w:val="24"/>
          <w:lang w:val="en-US"/>
        </w:rPr>
        <w:t>1</w:t>
      </w:r>
      <w:r w:rsidR="00B90AED" w:rsidRPr="00F95BFA">
        <w:rPr>
          <w:rFonts w:ascii="Times New Roman" w:hAnsi="Times New Roman"/>
          <w:szCs w:val="24"/>
          <w:lang w:val="en-US"/>
        </w:rPr>
        <w:t>0</w:t>
      </w:r>
      <w:r w:rsidRPr="00F95BFA">
        <w:rPr>
          <w:rFonts w:ascii="Times New Roman" w:hAnsi="Times New Roman"/>
          <w:szCs w:val="24"/>
          <w:lang w:val="en-US"/>
        </w:rPr>
        <w:t>%</w:t>
      </w:r>
    </w:p>
    <w:p w:rsidR="0062548C" w:rsidRPr="00F95BFA" w:rsidRDefault="00BE6A4E" w:rsidP="008354A0">
      <w:pPr>
        <w:ind w:right="38"/>
        <w:jc w:val="both"/>
        <w:rPr>
          <w:rFonts w:ascii="Times New Roman" w:hAnsi="Times New Roman"/>
          <w:szCs w:val="24"/>
          <w:lang w:val="en-US"/>
        </w:rPr>
      </w:pPr>
      <w:r w:rsidRPr="00F95BFA">
        <w:rPr>
          <w:rFonts w:ascii="Times New Roman" w:hAnsi="Times New Roman"/>
          <w:szCs w:val="24"/>
          <w:lang w:val="en-US"/>
        </w:rPr>
        <w:t>Company Visit</w:t>
      </w:r>
      <w:r w:rsidR="0062548C" w:rsidRPr="00F95BFA">
        <w:rPr>
          <w:rFonts w:ascii="Times New Roman" w:hAnsi="Times New Roman"/>
          <w:szCs w:val="24"/>
          <w:lang w:val="en-US"/>
        </w:rPr>
        <w:t xml:space="preserve"> Reports</w:t>
      </w:r>
      <w:r w:rsidR="00E46ABB" w:rsidRPr="00F95BFA">
        <w:rPr>
          <w:rFonts w:ascii="Times New Roman" w:hAnsi="Times New Roman"/>
          <w:szCs w:val="24"/>
          <w:lang w:val="en-US"/>
        </w:rPr>
        <w:t xml:space="preserve"> </w:t>
      </w:r>
      <w:r w:rsidR="00E46ABB" w:rsidRPr="00F95BFA">
        <w:rPr>
          <w:rFonts w:ascii="Times New Roman" w:hAnsi="Times New Roman"/>
          <w:szCs w:val="24"/>
          <w:lang w:val="en-US"/>
        </w:rPr>
        <w:tab/>
      </w:r>
      <w:r w:rsidR="00E46ABB" w:rsidRPr="00F95BFA">
        <w:rPr>
          <w:rFonts w:ascii="Times New Roman" w:hAnsi="Times New Roman"/>
          <w:szCs w:val="24"/>
          <w:lang w:val="en-US"/>
        </w:rPr>
        <w:tab/>
      </w:r>
      <w:r w:rsidRPr="00F95BFA">
        <w:rPr>
          <w:rFonts w:ascii="Times New Roman" w:hAnsi="Times New Roman"/>
          <w:szCs w:val="24"/>
          <w:lang w:val="en-US"/>
        </w:rPr>
        <w:tab/>
      </w:r>
      <w:r w:rsidRPr="00F95BFA">
        <w:rPr>
          <w:rFonts w:ascii="Times New Roman" w:hAnsi="Times New Roman"/>
          <w:szCs w:val="24"/>
          <w:lang w:val="en-US"/>
        </w:rPr>
        <w:tab/>
        <w:t>2</w:t>
      </w:r>
      <w:r w:rsidR="0090470A" w:rsidRPr="00F95BFA">
        <w:rPr>
          <w:rFonts w:ascii="Times New Roman" w:hAnsi="Times New Roman"/>
          <w:szCs w:val="24"/>
          <w:lang w:val="en-US"/>
        </w:rPr>
        <w:t>5</w:t>
      </w:r>
      <w:r w:rsidR="0062548C" w:rsidRPr="00F95BFA">
        <w:rPr>
          <w:rFonts w:ascii="Times New Roman" w:hAnsi="Times New Roman"/>
          <w:szCs w:val="24"/>
          <w:lang w:val="en-US"/>
        </w:rPr>
        <w:t>%</w:t>
      </w:r>
    </w:p>
    <w:p w:rsidR="0062548C" w:rsidRPr="00F95BFA" w:rsidRDefault="0062548C" w:rsidP="008354A0">
      <w:pPr>
        <w:ind w:right="38"/>
        <w:jc w:val="both"/>
        <w:rPr>
          <w:rFonts w:ascii="Times New Roman" w:hAnsi="Times New Roman"/>
          <w:szCs w:val="24"/>
          <w:lang w:val="en-US"/>
        </w:rPr>
      </w:pPr>
      <w:r w:rsidRPr="00F95BFA">
        <w:rPr>
          <w:rFonts w:ascii="Times New Roman" w:hAnsi="Times New Roman"/>
          <w:szCs w:val="24"/>
          <w:lang w:val="en-US"/>
        </w:rPr>
        <w:t>Final Paper</w:t>
      </w:r>
      <w:r w:rsidR="00BE6A4E" w:rsidRPr="00F95BFA">
        <w:rPr>
          <w:rFonts w:ascii="Times New Roman" w:hAnsi="Times New Roman"/>
          <w:szCs w:val="24"/>
          <w:lang w:val="en-US"/>
        </w:rPr>
        <w:tab/>
      </w:r>
      <w:r w:rsidR="00BE6A4E" w:rsidRPr="00F95BFA">
        <w:rPr>
          <w:rFonts w:ascii="Times New Roman" w:hAnsi="Times New Roman"/>
          <w:szCs w:val="24"/>
          <w:lang w:val="en-US"/>
        </w:rPr>
        <w:tab/>
      </w:r>
      <w:r w:rsidRPr="00F95BFA">
        <w:rPr>
          <w:rFonts w:ascii="Times New Roman" w:hAnsi="Times New Roman"/>
          <w:szCs w:val="24"/>
          <w:lang w:val="en-US"/>
        </w:rPr>
        <w:tab/>
      </w:r>
      <w:r w:rsidRPr="00F95BFA">
        <w:rPr>
          <w:rFonts w:ascii="Times New Roman" w:hAnsi="Times New Roman"/>
          <w:szCs w:val="24"/>
          <w:lang w:val="en-US"/>
        </w:rPr>
        <w:tab/>
      </w:r>
      <w:r w:rsidRPr="00F95BFA">
        <w:rPr>
          <w:rFonts w:ascii="Times New Roman" w:hAnsi="Times New Roman"/>
          <w:szCs w:val="24"/>
          <w:lang w:val="en-US"/>
        </w:rPr>
        <w:tab/>
      </w:r>
      <w:r w:rsidRPr="00F95BFA">
        <w:rPr>
          <w:rFonts w:ascii="Times New Roman" w:hAnsi="Times New Roman"/>
          <w:szCs w:val="24"/>
          <w:lang w:val="en-US"/>
        </w:rPr>
        <w:tab/>
      </w:r>
      <w:r w:rsidR="0090470A" w:rsidRPr="00F95BFA">
        <w:rPr>
          <w:rFonts w:ascii="Times New Roman" w:hAnsi="Times New Roman"/>
          <w:szCs w:val="24"/>
          <w:lang w:val="en-US"/>
        </w:rPr>
        <w:t>4</w:t>
      </w:r>
      <w:r w:rsidR="00D41982" w:rsidRPr="00F95BFA">
        <w:rPr>
          <w:rFonts w:ascii="Times New Roman" w:hAnsi="Times New Roman"/>
          <w:szCs w:val="24"/>
          <w:lang w:val="en-US"/>
        </w:rPr>
        <w:t>0</w:t>
      </w:r>
      <w:r w:rsidRPr="00F95BFA">
        <w:rPr>
          <w:rFonts w:ascii="Times New Roman" w:hAnsi="Times New Roman"/>
          <w:szCs w:val="24"/>
          <w:lang w:val="en-US"/>
        </w:rPr>
        <w:t>%</w:t>
      </w:r>
    </w:p>
    <w:p w:rsidR="0062548C" w:rsidRPr="00F95BFA" w:rsidRDefault="00D41982" w:rsidP="008354A0">
      <w:pPr>
        <w:ind w:right="38"/>
        <w:jc w:val="both"/>
        <w:rPr>
          <w:rFonts w:ascii="Times New Roman" w:hAnsi="Times New Roman"/>
          <w:szCs w:val="24"/>
          <w:u w:val="single"/>
          <w:lang w:val="en-US"/>
        </w:rPr>
      </w:pPr>
      <w:r w:rsidRPr="00F95BFA">
        <w:rPr>
          <w:rFonts w:ascii="Times New Roman" w:hAnsi="Times New Roman"/>
          <w:szCs w:val="24"/>
          <w:u w:val="single"/>
          <w:lang w:val="en-US"/>
        </w:rPr>
        <w:t xml:space="preserve">On-site: </w:t>
      </w:r>
      <w:r w:rsidR="0062548C" w:rsidRPr="00F95BFA">
        <w:rPr>
          <w:rFonts w:ascii="Times New Roman" w:hAnsi="Times New Roman"/>
          <w:szCs w:val="24"/>
          <w:u w:val="single"/>
          <w:lang w:val="en-US"/>
        </w:rPr>
        <w:t xml:space="preserve">Class </w:t>
      </w:r>
      <w:r w:rsidRPr="00F95BFA">
        <w:rPr>
          <w:rFonts w:ascii="Times New Roman" w:hAnsi="Times New Roman"/>
          <w:szCs w:val="24"/>
          <w:u w:val="single"/>
          <w:lang w:val="en-US"/>
        </w:rPr>
        <w:t>participation/p</w:t>
      </w:r>
      <w:r w:rsidR="0062548C" w:rsidRPr="00F95BFA">
        <w:rPr>
          <w:rFonts w:ascii="Times New Roman" w:hAnsi="Times New Roman"/>
          <w:szCs w:val="24"/>
          <w:u w:val="single"/>
          <w:lang w:val="en-US"/>
        </w:rPr>
        <w:t>rofessionalism*</w:t>
      </w:r>
      <w:r w:rsidR="00BE6A4E" w:rsidRPr="00F95BFA">
        <w:rPr>
          <w:rFonts w:ascii="Times New Roman" w:hAnsi="Times New Roman"/>
          <w:szCs w:val="24"/>
          <w:u w:val="single"/>
          <w:lang w:val="en-US"/>
        </w:rPr>
        <w:tab/>
        <w:t>2</w:t>
      </w:r>
      <w:r w:rsidR="0090470A" w:rsidRPr="00F95BFA">
        <w:rPr>
          <w:rFonts w:ascii="Times New Roman" w:hAnsi="Times New Roman"/>
          <w:szCs w:val="24"/>
          <w:u w:val="single"/>
          <w:lang w:val="en-US"/>
        </w:rPr>
        <w:t>5</w:t>
      </w:r>
      <w:r w:rsidR="0062548C" w:rsidRPr="00F95BFA">
        <w:rPr>
          <w:rFonts w:ascii="Times New Roman" w:hAnsi="Times New Roman"/>
          <w:szCs w:val="24"/>
          <w:u w:val="single"/>
          <w:lang w:val="en-US"/>
        </w:rPr>
        <w:t>%</w:t>
      </w:r>
    </w:p>
    <w:p w:rsidR="0062548C" w:rsidRPr="00F95BFA" w:rsidRDefault="0062548C" w:rsidP="008354A0">
      <w:pPr>
        <w:ind w:right="38"/>
        <w:jc w:val="both"/>
        <w:rPr>
          <w:rFonts w:ascii="Times New Roman" w:hAnsi="Times New Roman"/>
          <w:szCs w:val="24"/>
          <w:lang w:val="en-US"/>
        </w:rPr>
      </w:pPr>
      <w:r w:rsidRPr="00F95BFA">
        <w:rPr>
          <w:rFonts w:ascii="Times New Roman" w:hAnsi="Times New Roman"/>
          <w:szCs w:val="24"/>
          <w:lang w:val="en-US"/>
        </w:rPr>
        <w:t>TOTAL</w:t>
      </w:r>
      <w:r w:rsidRPr="00F95BFA">
        <w:rPr>
          <w:rFonts w:ascii="Times New Roman" w:hAnsi="Times New Roman"/>
          <w:szCs w:val="24"/>
          <w:lang w:val="en-US"/>
        </w:rPr>
        <w:tab/>
      </w:r>
      <w:r w:rsidRPr="00F95BFA">
        <w:rPr>
          <w:rFonts w:ascii="Times New Roman" w:hAnsi="Times New Roman"/>
          <w:szCs w:val="24"/>
          <w:lang w:val="en-US"/>
        </w:rPr>
        <w:tab/>
      </w:r>
      <w:r w:rsidRPr="00F95BFA">
        <w:rPr>
          <w:rFonts w:ascii="Times New Roman" w:hAnsi="Times New Roman"/>
          <w:szCs w:val="24"/>
          <w:lang w:val="en-US"/>
        </w:rPr>
        <w:tab/>
      </w:r>
      <w:r w:rsidRPr="00F95BFA">
        <w:rPr>
          <w:rFonts w:ascii="Times New Roman" w:hAnsi="Times New Roman"/>
          <w:szCs w:val="24"/>
          <w:lang w:val="en-US"/>
        </w:rPr>
        <w:tab/>
      </w:r>
      <w:r w:rsidRPr="00F95BFA">
        <w:rPr>
          <w:rFonts w:ascii="Times New Roman" w:hAnsi="Times New Roman"/>
          <w:szCs w:val="24"/>
          <w:lang w:val="en-US"/>
        </w:rPr>
        <w:tab/>
      </w:r>
      <w:r w:rsidR="00BE6A4E" w:rsidRPr="00F95BFA">
        <w:rPr>
          <w:rFonts w:ascii="Times New Roman" w:hAnsi="Times New Roman"/>
          <w:szCs w:val="24"/>
          <w:lang w:val="en-US"/>
        </w:rPr>
        <w:tab/>
      </w:r>
      <w:r w:rsidRPr="00F95BFA">
        <w:rPr>
          <w:rFonts w:ascii="Times New Roman" w:hAnsi="Times New Roman"/>
          <w:szCs w:val="24"/>
          <w:lang w:val="en-US"/>
        </w:rPr>
        <w:t>100%</w:t>
      </w:r>
    </w:p>
    <w:p w:rsidR="0062548C" w:rsidRPr="00F95BFA" w:rsidRDefault="0062548C" w:rsidP="008354A0">
      <w:pPr>
        <w:ind w:right="38"/>
        <w:jc w:val="both"/>
        <w:rPr>
          <w:rFonts w:ascii="Times New Roman" w:hAnsi="Times New Roman"/>
          <w:szCs w:val="24"/>
          <w:lang w:val="en-US"/>
        </w:rPr>
      </w:pPr>
    </w:p>
    <w:p w:rsidR="0062548C" w:rsidRPr="00F95BFA" w:rsidRDefault="0062548C" w:rsidP="008354A0">
      <w:pPr>
        <w:ind w:right="38"/>
        <w:jc w:val="both"/>
        <w:rPr>
          <w:rFonts w:ascii="Times New Roman" w:hAnsi="Times New Roman"/>
          <w:color w:val="000000"/>
          <w:szCs w:val="24"/>
          <w:lang w:val="en-US"/>
        </w:rPr>
      </w:pPr>
      <w:r w:rsidRPr="00F95BFA">
        <w:rPr>
          <w:rFonts w:ascii="Times New Roman" w:hAnsi="Times New Roman"/>
          <w:i/>
          <w:szCs w:val="24"/>
          <w:u w:val="single"/>
          <w:lang w:val="en-US"/>
        </w:rPr>
        <w:t>Final Paper.</w:t>
      </w:r>
      <w:r w:rsidRPr="00F95BFA">
        <w:rPr>
          <w:rFonts w:ascii="Times New Roman" w:hAnsi="Times New Roman"/>
          <w:szCs w:val="24"/>
          <w:lang w:val="en-US"/>
        </w:rPr>
        <w:t xml:space="preserve">  S</w:t>
      </w:r>
      <w:r w:rsidRPr="00F95BFA">
        <w:rPr>
          <w:rFonts w:ascii="Times New Roman" w:hAnsi="Times New Roman"/>
          <w:color w:val="000000"/>
          <w:szCs w:val="24"/>
          <w:lang w:val="en-US"/>
        </w:rPr>
        <w:t>tudents are required to complete a</w:t>
      </w:r>
      <w:r w:rsidR="00BE167E" w:rsidRPr="00F95BFA">
        <w:rPr>
          <w:rFonts w:ascii="Times New Roman" w:hAnsi="Times New Roman"/>
          <w:color w:val="000000"/>
          <w:szCs w:val="24"/>
          <w:lang w:val="en-US"/>
        </w:rPr>
        <w:t>n</w:t>
      </w:r>
      <w:r w:rsidRPr="00F95BFA">
        <w:rPr>
          <w:rFonts w:ascii="Times New Roman" w:hAnsi="Times New Roman"/>
          <w:color w:val="000000"/>
          <w:szCs w:val="24"/>
          <w:lang w:val="en-US"/>
        </w:rPr>
        <w:t xml:space="preserve"> </w:t>
      </w:r>
      <w:r w:rsidR="001A7363" w:rsidRPr="00F95BFA">
        <w:rPr>
          <w:rFonts w:ascii="Times New Roman" w:hAnsi="Times New Roman"/>
          <w:color w:val="000000"/>
          <w:szCs w:val="24"/>
          <w:lang w:val="en-US"/>
        </w:rPr>
        <w:t>8</w:t>
      </w:r>
      <w:r w:rsidR="00105FBE" w:rsidRPr="00F95BFA">
        <w:rPr>
          <w:rFonts w:ascii="Times New Roman" w:hAnsi="Times New Roman"/>
          <w:color w:val="000000"/>
          <w:szCs w:val="24"/>
          <w:lang w:val="en-US"/>
        </w:rPr>
        <w:t>-14</w:t>
      </w:r>
      <w:r w:rsidR="00C62270">
        <w:rPr>
          <w:rFonts w:ascii="Times New Roman" w:hAnsi="Times New Roman"/>
          <w:color w:val="000000"/>
          <w:szCs w:val="24"/>
          <w:lang w:val="en-US"/>
        </w:rPr>
        <w:t xml:space="preserve"> </w:t>
      </w:r>
      <w:r w:rsidRPr="00F95BFA">
        <w:rPr>
          <w:rFonts w:ascii="Times New Roman" w:hAnsi="Times New Roman"/>
          <w:color w:val="000000"/>
          <w:szCs w:val="24"/>
          <w:lang w:val="en-US"/>
        </w:rPr>
        <w:t xml:space="preserve">page paper.  The major course deliverable is a term paper on any EU competitiveness challenge, operational, policy, or strategy issue of the student’s choice. Students are encouraged to choose a topic of special </w:t>
      </w:r>
      <w:r w:rsidRPr="00F95BFA">
        <w:rPr>
          <w:rFonts w:ascii="Times New Roman" w:hAnsi="Times New Roman"/>
          <w:color w:val="000000"/>
          <w:szCs w:val="24"/>
          <w:lang w:val="en-US"/>
        </w:rPr>
        <w:lastRenderedPageBreak/>
        <w:t xml:space="preserve">interest to them from either a career perspective or </w:t>
      </w:r>
      <w:r w:rsidR="009F4650" w:rsidRPr="00F95BFA">
        <w:rPr>
          <w:rFonts w:ascii="Times New Roman" w:hAnsi="Times New Roman"/>
          <w:color w:val="000000"/>
          <w:szCs w:val="24"/>
          <w:lang w:val="en-US"/>
        </w:rPr>
        <w:t>area</w:t>
      </w:r>
      <w:r w:rsidRPr="00F95BFA">
        <w:rPr>
          <w:rFonts w:ascii="Times New Roman" w:hAnsi="Times New Roman"/>
          <w:color w:val="000000"/>
          <w:szCs w:val="24"/>
          <w:lang w:val="en-US"/>
        </w:rPr>
        <w:t xml:space="preserve"> of interest.  The purpose of this work will be to provide the student with an opportunity to explore </w:t>
      </w:r>
      <w:r w:rsidR="009F4650" w:rsidRPr="00F95BFA">
        <w:rPr>
          <w:rFonts w:ascii="Times New Roman" w:hAnsi="Times New Roman"/>
          <w:color w:val="000000"/>
          <w:szCs w:val="24"/>
          <w:lang w:val="en-US"/>
        </w:rPr>
        <w:t xml:space="preserve">an </w:t>
      </w:r>
      <w:r w:rsidRPr="00F95BFA">
        <w:rPr>
          <w:rFonts w:ascii="Times New Roman" w:hAnsi="Times New Roman"/>
          <w:color w:val="000000"/>
          <w:szCs w:val="24"/>
          <w:lang w:val="en-US"/>
        </w:rPr>
        <w:t xml:space="preserve">in-depth </w:t>
      </w:r>
      <w:r w:rsidR="009F4650" w:rsidRPr="00F95BFA">
        <w:rPr>
          <w:rFonts w:ascii="Times New Roman" w:hAnsi="Times New Roman"/>
          <w:color w:val="000000"/>
          <w:szCs w:val="24"/>
          <w:lang w:val="en-US"/>
        </w:rPr>
        <w:t>topic</w:t>
      </w:r>
      <w:r w:rsidRPr="00F95BFA">
        <w:rPr>
          <w:rFonts w:ascii="Times New Roman" w:hAnsi="Times New Roman"/>
          <w:color w:val="000000"/>
          <w:szCs w:val="24"/>
          <w:lang w:val="en-US"/>
        </w:rPr>
        <w:t xml:space="preserve">, and to integrate the learning that will take place in and out of the classroom.  </w:t>
      </w:r>
    </w:p>
    <w:p w:rsidR="0062548C" w:rsidRPr="00F95BFA" w:rsidRDefault="0062548C" w:rsidP="008354A0">
      <w:pPr>
        <w:ind w:right="38"/>
        <w:jc w:val="both"/>
        <w:rPr>
          <w:rFonts w:ascii="Times New Roman" w:hAnsi="Times New Roman"/>
          <w:szCs w:val="24"/>
          <w:lang w:val="en-US"/>
        </w:rPr>
      </w:pPr>
    </w:p>
    <w:p w:rsidR="0062548C" w:rsidRPr="00F95BFA" w:rsidRDefault="0062548C" w:rsidP="008354A0">
      <w:pPr>
        <w:ind w:right="38"/>
        <w:jc w:val="both"/>
        <w:rPr>
          <w:rFonts w:ascii="Times New Roman" w:hAnsi="Times New Roman"/>
          <w:b/>
          <w:szCs w:val="24"/>
          <w:lang w:val="en-US"/>
        </w:rPr>
      </w:pPr>
      <w:r w:rsidRPr="00F95BFA">
        <w:rPr>
          <w:rFonts w:ascii="Times New Roman" w:hAnsi="Times New Roman"/>
          <w:b/>
          <w:szCs w:val="24"/>
          <w:lang w:val="en-US"/>
        </w:rPr>
        <w:t xml:space="preserve">Students will be asked to submit their papers electronically, using the software </w:t>
      </w:r>
      <w:r w:rsidR="004300E2" w:rsidRPr="00F95BFA">
        <w:rPr>
          <w:rFonts w:ascii="Times New Roman" w:hAnsi="Times New Roman"/>
          <w:b/>
          <w:i/>
          <w:szCs w:val="24"/>
          <w:lang w:val="en-US"/>
        </w:rPr>
        <w:t>Turnitin</w:t>
      </w:r>
      <w:r w:rsidRPr="00F95BFA">
        <w:rPr>
          <w:rFonts w:ascii="Times New Roman" w:hAnsi="Times New Roman"/>
          <w:b/>
          <w:i/>
          <w:szCs w:val="24"/>
          <w:lang w:val="en-US"/>
        </w:rPr>
        <w:t>.</w:t>
      </w:r>
    </w:p>
    <w:p w:rsidR="0062548C" w:rsidRPr="00F95BFA" w:rsidRDefault="0062548C" w:rsidP="008354A0">
      <w:pPr>
        <w:ind w:right="38"/>
        <w:jc w:val="both"/>
        <w:rPr>
          <w:rFonts w:ascii="Times New Roman" w:hAnsi="Times New Roman"/>
          <w:szCs w:val="24"/>
          <w:lang w:val="en-US"/>
        </w:rPr>
      </w:pPr>
    </w:p>
    <w:p w:rsidR="0062548C" w:rsidRPr="00F95BFA" w:rsidRDefault="0062548C" w:rsidP="0090470A">
      <w:pPr>
        <w:ind w:right="38"/>
        <w:jc w:val="both"/>
        <w:rPr>
          <w:rFonts w:ascii="Times New Roman" w:hAnsi="Times New Roman"/>
          <w:szCs w:val="24"/>
          <w:lang w:val="en-US"/>
        </w:rPr>
      </w:pPr>
      <w:r w:rsidRPr="00F95BFA">
        <w:rPr>
          <w:rFonts w:ascii="Times New Roman" w:hAnsi="Times New Roman"/>
          <w:szCs w:val="24"/>
          <w:lang w:val="en-US"/>
        </w:rPr>
        <w:t xml:space="preserve">Students will be required to submit a </w:t>
      </w:r>
      <w:r w:rsidRPr="00F95BFA">
        <w:rPr>
          <w:rFonts w:ascii="Times New Roman" w:hAnsi="Times New Roman"/>
          <w:i/>
          <w:szCs w:val="24"/>
          <w:u w:val="single"/>
          <w:lang w:val="en-US"/>
        </w:rPr>
        <w:t>preliminary outline</w:t>
      </w:r>
      <w:r w:rsidRPr="00F95BFA">
        <w:rPr>
          <w:rFonts w:ascii="Times New Roman" w:hAnsi="Times New Roman"/>
          <w:szCs w:val="24"/>
          <w:lang w:val="en-US"/>
        </w:rPr>
        <w:t xml:space="preserve"> of their proposed paper by </w:t>
      </w:r>
      <w:r w:rsidR="00693775">
        <w:rPr>
          <w:rFonts w:ascii="Times New Roman" w:hAnsi="Times New Roman"/>
          <w:szCs w:val="24"/>
          <w:lang w:val="en-US"/>
        </w:rPr>
        <w:t>March 30</w:t>
      </w:r>
      <w:r w:rsidR="0090470A" w:rsidRPr="00F95BFA">
        <w:rPr>
          <w:rFonts w:ascii="Times New Roman" w:hAnsi="Times New Roman"/>
          <w:szCs w:val="24"/>
          <w:lang w:val="en-US"/>
        </w:rPr>
        <w:t xml:space="preserve"> </w:t>
      </w:r>
      <w:r w:rsidR="00420A0E" w:rsidRPr="00F95BFA">
        <w:rPr>
          <w:rFonts w:ascii="Times New Roman" w:hAnsi="Times New Roman"/>
          <w:szCs w:val="24"/>
          <w:lang w:val="en-US"/>
        </w:rPr>
        <w:t>at the latest</w:t>
      </w:r>
      <w:r w:rsidRPr="00F95BFA">
        <w:rPr>
          <w:rFonts w:ascii="Times New Roman" w:hAnsi="Times New Roman"/>
          <w:szCs w:val="24"/>
          <w:lang w:val="en-US"/>
        </w:rPr>
        <w:t>, and the instructor will work with the student to refine and finalize the topic.  Final paper topics must be approved by the instructor.</w:t>
      </w:r>
    </w:p>
    <w:p w:rsidR="0062548C" w:rsidRPr="00F95BFA" w:rsidRDefault="0062548C" w:rsidP="008354A0">
      <w:pPr>
        <w:ind w:right="38"/>
        <w:jc w:val="both"/>
        <w:rPr>
          <w:rFonts w:ascii="Times New Roman" w:hAnsi="Times New Roman"/>
          <w:szCs w:val="24"/>
          <w:lang w:val="en-US"/>
        </w:rPr>
      </w:pPr>
    </w:p>
    <w:p w:rsidR="0062548C" w:rsidRPr="00F95BFA" w:rsidRDefault="0062548C" w:rsidP="008354A0">
      <w:pPr>
        <w:ind w:right="38"/>
        <w:jc w:val="both"/>
        <w:rPr>
          <w:rFonts w:ascii="Times New Roman" w:hAnsi="Times New Roman"/>
          <w:szCs w:val="24"/>
          <w:lang w:val="en-US"/>
        </w:rPr>
      </w:pPr>
      <w:r w:rsidRPr="00F95BFA">
        <w:rPr>
          <w:rFonts w:ascii="Times New Roman" w:hAnsi="Times New Roman"/>
          <w:szCs w:val="24"/>
          <w:lang w:val="en-US"/>
        </w:rPr>
        <w:t xml:space="preserve">The paper </w:t>
      </w:r>
      <w:r w:rsidR="006441F4">
        <w:rPr>
          <w:rFonts w:ascii="Times New Roman" w:hAnsi="Times New Roman"/>
          <w:szCs w:val="24"/>
          <w:lang w:val="en-US"/>
        </w:rPr>
        <w:t>is</w:t>
      </w:r>
      <w:r w:rsidRPr="00F95BFA">
        <w:rPr>
          <w:rFonts w:ascii="Times New Roman" w:hAnsi="Times New Roman"/>
          <w:szCs w:val="24"/>
          <w:lang w:val="en-US"/>
        </w:rPr>
        <w:t xml:space="preserve"> due on </w:t>
      </w:r>
      <w:r w:rsidR="00693775">
        <w:rPr>
          <w:rFonts w:ascii="Times New Roman" w:hAnsi="Times New Roman"/>
          <w:szCs w:val="24"/>
          <w:lang w:val="en-US"/>
        </w:rPr>
        <w:t>Monday</w:t>
      </w:r>
      <w:r w:rsidR="00DA2769" w:rsidRPr="00F95BFA">
        <w:rPr>
          <w:rFonts w:ascii="Times New Roman" w:hAnsi="Times New Roman"/>
          <w:szCs w:val="24"/>
          <w:lang w:val="en-US"/>
        </w:rPr>
        <w:t xml:space="preserve">, </w:t>
      </w:r>
      <w:r w:rsidR="00693775">
        <w:rPr>
          <w:rFonts w:ascii="Times New Roman" w:hAnsi="Times New Roman"/>
          <w:b/>
          <w:szCs w:val="24"/>
          <w:lang w:val="en-US"/>
        </w:rPr>
        <w:t>April 9</w:t>
      </w:r>
      <w:r w:rsidR="001A7363" w:rsidRPr="00F95BFA">
        <w:rPr>
          <w:rFonts w:ascii="Times New Roman" w:hAnsi="Times New Roman"/>
          <w:b/>
          <w:szCs w:val="24"/>
          <w:lang w:val="en-US"/>
        </w:rPr>
        <w:t xml:space="preserve"> </w:t>
      </w:r>
      <w:r w:rsidRPr="00F95BFA">
        <w:rPr>
          <w:rFonts w:ascii="Times New Roman" w:hAnsi="Times New Roman"/>
          <w:szCs w:val="24"/>
          <w:lang w:val="en-US"/>
        </w:rPr>
        <w:t>and repr</w:t>
      </w:r>
      <w:r w:rsidR="00D83214" w:rsidRPr="00F95BFA">
        <w:rPr>
          <w:rFonts w:ascii="Times New Roman" w:hAnsi="Times New Roman"/>
          <w:szCs w:val="24"/>
          <w:lang w:val="en-US"/>
        </w:rPr>
        <w:t>esent</w:t>
      </w:r>
      <w:r w:rsidR="006441F4">
        <w:rPr>
          <w:rFonts w:ascii="Times New Roman" w:hAnsi="Times New Roman"/>
          <w:szCs w:val="24"/>
          <w:lang w:val="en-US"/>
        </w:rPr>
        <w:t>s</w:t>
      </w:r>
      <w:r w:rsidR="00D83214" w:rsidRPr="00F95BFA">
        <w:rPr>
          <w:rFonts w:ascii="Times New Roman" w:hAnsi="Times New Roman"/>
          <w:szCs w:val="24"/>
          <w:lang w:val="en-US"/>
        </w:rPr>
        <w:t xml:space="preserve"> </w:t>
      </w:r>
      <w:r w:rsidR="00551FC2" w:rsidRPr="00F95BFA">
        <w:rPr>
          <w:rFonts w:ascii="Times New Roman" w:hAnsi="Times New Roman"/>
          <w:szCs w:val="24"/>
          <w:lang w:val="en-US"/>
        </w:rPr>
        <w:t>4</w:t>
      </w:r>
      <w:r w:rsidRPr="00F95BFA">
        <w:rPr>
          <w:rFonts w:ascii="Times New Roman" w:hAnsi="Times New Roman"/>
          <w:szCs w:val="24"/>
          <w:lang w:val="en-US"/>
        </w:rPr>
        <w:t>0 percent of the grade.</w:t>
      </w:r>
      <w:r w:rsidR="00420A0E" w:rsidRPr="00F95BFA">
        <w:rPr>
          <w:rFonts w:ascii="Times New Roman" w:hAnsi="Times New Roman"/>
          <w:szCs w:val="24"/>
          <w:lang w:val="en-US"/>
        </w:rPr>
        <w:t xml:space="preserve"> Late submissions will be downgraded. </w:t>
      </w:r>
    </w:p>
    <w:p w:rsidR="0062548C" w:rsidRDefault="0062548C" w:rsidP="008354A0">
      <w:pPr>
        <w:ind w:right="38"/>
        <w:jc w:val="both"/>
        <w:rPr>
          <w:rFonts w:ascii="Times New Roman" w:hAnsi="Times New Roman"/>
          <w:szCs w:val="24"/>
          <w:lang w:val="en-US"/>
        </w:rPr>
      </w:pPr>
    </w:p>
    <w:p w:rsidR="00C62270" w:rsidRDefault="00C62270" w:rsidP="00C62270">
      <w:pPr>
        <w:jc w:val="both"/>
        <w:rPr>
          <w:rFonts w:ascii="Times New Roman" w:hAnsi="Times New Roman"/>
          <w:color w:val="000000" w:themeColor="text1"/>
          <w:szCs w:val="24"/>
          <w:lang w:val="en-US"/>
        </w:rPr>
      </w:pPr>
      <w:r w:rsidRPr="00C62270">
        <w:rPr>
          <w:rFonts w:ascii="Times New Roman" w:hAnsi="Times New Roman"/>
          <w:i/>
          <w:color w:val="000000" w:themeColor="text1"/>
          <w:szCs w:val="24"/>
          <w:u w:val="single"/>
          <w:lang w:val="en-US"/>
        </w:rPr>
        <w:t>Proper referencing and citations in assignments</w:t>
      </w:r>
      <w:r>
        <w:rPr>
          <w:rFonts w:ascii="Times New Roman" w:hAnsi="Times New Roman"/>
          <w:i/>
          <w:color w:val="000000" w:themeColor="text1"/>
          <w:szCs w:val="24"/>
          <w:u w:val="single"/>
          <w:lang w:val="en-US"/>
        </w:rPr>
        <w:t>:</w:t>
      </w:r>
      <w:r w:rsidRPr="00C62270">
        <w:rPr>
          <w:rFonts w:ascii="Times New Roman" w:hAnsi="Times New Roman"/>
          <w:color w:val="000000" w:themeColor="text1"/>
          <w:szCs w:val="24"/>
          <w:lang w:val="en-US"/>
        </w:rPr>
        <w:t xml:space="preserve"> In case you need guidance in citing and referencing please check the Citing Sources Guide:  </w:t>
      </w:r>
      <w:hyperlink r:id="rId9" w:history="1">
        <w:r w:rsidRPr="00C62270">
          <w:rPr>
            <w:rStyle w:val="Hyperlink"/>
            <w:rFonts w:ascii="Times New Roman" w:hAnsi="Times New Roman"/>
            <w:b/>
            <w:color w:val="984806" w:themeColor="accent6" w:themeShade="80"/>
            <w:sz w:val="24"/>
            <w:szCs w:val="24"/>
            <w:lang w:val="en-US"/>
          </w:rPr>
          <w:t>http://libguides.babson.edu/citing</w:t>
        </w:r>
      </w:hyperlink>
      <w:r w:rsidRPr="00C62270">
        <w:rPr>
          <w:rFonts w:ascii="Times New Roman" w:hAnsi="Times New Roman"/>
          <w:b/>
          <w:color w:val="984806" w:themeColor="accent6" w:themeShade="80"/>
          <w:szCs w:val="24"/>
          <w:lang w:val="en-US"/>
        </w:rPr>
        <w:t>.</w:t>
      </w:r>
      <w:r w:rsidRPr="00C62270">
        <w:rPr>
          <w:rFonts w:ascii="Times New Roman" w:hAnsi="Times New Roman"/>
          <w:color w:val="984806" w:themeColor="accent6" w:themeShade="80"/>
          <w:szCs w:val="24"/>
          <w:lang w:val="en-US"/>
        </w:rPr>
        <w:t xml:space="preserve">  </w:t>
      </w:r>
      <w:r w:rsidRPr="00C62270">
        <w:rPr>
          <w:rFonts w:ascii="Times New Roman" w:hAnsi="Times New Roman"/>
          <w:color w:val="000000" w:themeColor="text1"/>
          <w:szCs w:val="24"/>
          <w:lang w:val="en-US"/>
        </w:rPr>
        <w:t>Besides examples for standard things like journal articles and books, it also provides examples for citing reports, company profiles, data sets, etc.  You can also access this guide from the  </w:t>
      </w:r>
      <w:hyperlink r:id="rId10" w:history="1">
        <w:r w:rsidRPr="00C62270">
          <w:rPr>
            <w:rStyle w:val="Hyperlink"/>
            <w:rFonts w:ascii="Times New Roman" w:hAnsi="Times New Roman"/>
            <w:color w:val="000000" w:themeColor="text1"/>
            <w:sz w:val="24"/>
            <w:szCs w:val="24"/>
            <w:lang w:val="en-US"/>
          </w:rPr>
          <w:t>home page of the library website</w:t>
        </w:r>
      </w:hyperlink>
      <w:r w:rsidRPr="00C62270">
        <w:rPr>
          <w:rFonts w:ascii="Times New Roman" w:hAnsi="Times New Roman"/>
          <w:color w:val="000000" w:themeColor="text1"/>
          <w:szCs w:val="24"/>
          <w:lang w:val="en-US"/>
        </w:rPr>
        <w:t>.   </w:t>
      </w:r>
    </w:p>
    <w:p w:rsidR="0062548C" w:rsidRPr="00F95BFA" w:rsidRDefault="0062548C" w:rsidP="008354A0">
      <w:pPr>
        <w:ind w:right="38"/>
        <w:jc w:val="both"/>
        <w:rPr>
          <w:rFonts w:ascii="Times New Roman" w:hAnsi="Times New Roman"/>
          <w:i/>
          <w:szCs w:val="24"/>
          <w:u w:val="single"/>
          <w:lang w:val="en-US"/>
        </w:rPr>
      </w:pPr>
    </w:p>
    <w:p w:rsidR="0062548C" w:rsidRPr="00F95BFA" w:rsidRDefault="0062548C" w:rsidP="008354A0">
      <w:pPr>
        <w:ind w:right="38"/>
        <w:jc w:val="both"/>
        <w:rPr>
          <w:rFonts w:ascii="Times New Roman" w:hAnsi="Times New Roman"/>
          <w:szCs w:val="24"/>
          <w:lang w:val="en-US"/>
        </w:rPr>
      </w:pPr>
      <w:r w:rsidRPr="00F95BFA">
        <w:rPr>
          <w:rFonts w:ascii="Times New Roman" w:hAnsi="Times New Roman"/>
          <w:i/>
          <w:szCs w:val="24"/>
          <w:u w:val="single"/>
          <w:lang w:val="en-US"/>
        </w:rPr>
        <w:t xml:space="preserve">Course Blackboard Site and </w:t>
      </w:r>
      <w:r w:rsidR="00C62270">
        <w:rPr>
          <w:rFonts w:ascii="Times New Roman" w:hAnsi="Times New Roman"/>
          <w:i/>
          <w:szCs w:val="24"/>
          <w:u w:val="single"/>
          <w:lang w:val="en-US"/>
        </w:rPr>
        <w:t xml:space="preserve">Resources: </w:t>
      </w:r>
      <w:r w:rsidRPr="00F95BFA">
        <w:rPr>
          <w:rFonts w:ascii="Times New Roman" w:hAnsi="Times New Roman"/>
          <w:szCs w:val="24"/>
          <w:lang w:val="en-US"/>
        </w:rPr>
        <w:t xml:space="preserve">The class Blackboard site will consist of readings and any class documents and will provide information on background readings and other announcements.  </w:t>
      </w:r>
    </w:p>
    <w:p w:rsidR="0062548C" w:rsidRPr="00F95BFA" w:rsidRDefault="0062548C" w:rsidP="008354A0">
      <w:pPr>
        <w:ind w:right="38"/>
        <w:jc w:val="both"/>
        <w:rPr>
          <w:rFonts w:ascii="Times New Roman" w:hAnsi="Times New Roman"/>
          <w:szCs w:val="24"/>
          <w:lang w:val="en-US"/>
        </w:rPr>
      </w:pPr>
    </w:p>
    <w:p w:rsidR="00287B52" w:rsidRPr="00660661" w:rsidRDefault="0062548C" w:rsidP="00287B52">
      <w:pPr>
        <w:rPr>
          <w:rFonts w:ascii="Times New Roman" w:hAnsi="Times New Roman"/>
          <w:b/>
          <w:color w:val="984806" w:themeColor="accent6" w:themeShade="80"/>
          <w:szCs w:val="24"/>
          <w:lang w:val="en-US"/>
        </w:rPr>
      </w:pPr>
      <w:r w:rsidRPr="00F95BFA">
        <w:rPr>
          <w:rFonts w:ascii="Times New Roman" w:hAnsi="Times New Roman"/>
          <w:szCs w:val="24"/>
          <w:lang w:val="en-US"/>
        </w:rPr>
        <w:lastRenderedPageBreak/>
        <w:t>In addition, the Babson College library maintains a res</w:t>
      </w:r>
      <w:r w:rsidR="006732EC" w:rsidRPr="00F95BFA">
        <w:rPr>
          <w:rFonts w:ascii="Times New Roman" w:hAnsi="Times New Roman"/>
          <w:szCs w:val="24"/>
          <w:lang w:val="en-US"/>
        </w:rPr>
        <w:t xml:space="preserve">earch site for this course: please check under: </w:t>
      </w:r>
      <w:r w:rsidR="006732EC" w:rsidRPr="00287B52">
        <w:rPr>
          <w:rFonts w:ascii="Times New Roman" w:hAnsi="Times New Roman"/>
          <w:b/>
          <w:bCs/>
          <w:color w:val="984806" w:themeColor="accent6" w:themeShade="80"/>
          <w:szCs w:val="24"/>
          <w:lang w:val="en-US"/>
        </w:rPr>
        <w:t>Europe</w:t>
      </w:r>
      <w:r w:rsidR="00F95BFA" w:rsidRPr="00287B52">
        <w:rPr>
          <w:rFonts w:ascii="Times New Roman" w:hAnsi="Times New Roman"/>
          <w:b/>
          <w:bCs/>
          <w:color w:val="984806" w:themeColor="accent6" w:themeShade="80"/>
          <w:szCs w:val="24"/>
          <w:lang w:val="en-US"/>
        </w:rPr>
        <w:t>an Union</w:t>
      </w:r>
      <w:r w:rsidR="00287B52" w:rsidRPr="00287B52">
        <w:rPr>
          <w:rFonts w:ascii="Times New Roman" w:hAnsi="Times New Roman"/>
          <w:b/>
          <w:bCs/>
          <w:color w:val="984806" w:themeColor="accent6" w:themeShade="80"/>
          <w:szCs w:val="24"/>
          <w:lang w:val="en-US"/>
        </w:rPr>
        <w:t xml:space="preserve"> </w:t>
      </w:r>
      <w:r w:rsidR="00287B52" w:rsidRPr="00287B52">
        <w:rPr>
          <w:rFonts w:ascii="Times New Roman" w:hAnsi="Times New Roman"/>
          <w:bCs/>
          <w:color w:val="984806" w:themeColor="accent6" w:themeShade="80"/>
          <w:szCs w:val="24"/>
          <w:lang w:val="en-US"/>
        </w:rPr>
        <w:t>or use the link:</w:t>
      </w:r>
      <w:r w:rsidR="00287B52" w:rsidRPr="00287B52">
        <w:rPr>
          <w:rFonts w:ascii="Times New Roman" w:hAnsi="Times New Roman"/>
          <w:b/>
          <w:bCs/>
          <w:color w:val="984806" w:themeColor="accent6" w:themeShade="80"/>
          <w:szCs w:val="24"/>
          <w:lang w:val="en-US"/>
        </w:rPr>
        <w:t xml:space="preserve"> </w:t>
      </w:r>
      <w:hyperlink r:id="rId11" w:history="1">
        <w:r w:rsidR="00287B52" w:rsidRPr="00660661">
          <w:rPr>
            <w:rStyle w:val="Hyperlink"/>
            <w:rFonts w:ascii="Times New Roman" w:hAnsi="Times New Roman"/>
            <w:b/>
            <w:color w:val="984806" w:themeColor="accent6" w:themeShade="80"/>
            <w:sz w:val="24"/>
            <w:szCs w:val="24"/>
            <w:lang w:val="en-US"/>
          </w:rPr>
          <w:t>http://libguides.babson.edu/europeanunion</w:t>
        </w:r>
      </w:hyperlink>
    </w:p>
    <w:p w:rsidR="00287B52" w:rsidRPr="00660661" w:rsidRDefault="00287B52" w:rsidP="00287B52">
      <w:pPr>
        <w:rPr>
          <w:color w:val="1F497D"/>
          <w:lang w:val="en-US"/>
        </w:rPr>
      </w:pPr>
    </w:p>
    <w:p w:rsidR="0062548C" w:rsidRDefault="00F95BFA" w:rsidP="008354A0">
      <w:pPr>
        <w:ind w:right="38"/>
        <w:jc w:val="both"/>
        <w:rPr>
          <w:rFonts w:ascii="Times New Roman" w:hAnsi="Times New Roman"/>
          <w:szCs w:val="24"/>
          <w:lang w:val="en-US"/>
        </w:rPr>
      </w:pPr>
      <w:r>
        <w:rPr>
          <w:rFonts w:ascii="Times New Roman" w:hAnsi="Times New Roman"/>
          <w:szCs w:val="24"/>
          <w:lang w:val="en-US"/>
        </w:rPr>
        <w:t>This site</w:t>
      </w:r>
      <w:r w:rsidR="0062548C" w:rsidRPr="00F95BFA">
        <w:rPr>
          <w:rFonts w:ascii="Times New Roman" w:hAnsi="Times New Roman"/>
          <w:szCs w:val="24"/>
          <w:lang w:val="en-US"/>
        </w:rPr>
        <w:t xml:space="preserve"> provides information on publications and data sources, including several links to statistical and informational websites dealing with competitiveness issues in EC.  The </w:t>
      </w:r>
      <w:r w:rsidRPr="00F95BFA">
        <w:rPr>
          <w:rFonts w:ascii="Times New Roman" w:hAnsi="Times New Roman"/>
          <w:szCs w:val="24"/>
          <w:lang w:val="en-US"/>
        </w:rPr>
        <w:t>s</w:t>
      </w:r>
      <w:r w:rsidR="0062548C" w:rsidRPr="00F95BFA">
        <w:rPr>
          <w:rFonts w:ascii="Times New Roman" w:hAnsi="Times New Roman"/>
          <w:szCs w:val="24"/>
          <w:lang w:val="en-US"/>
        </w:rPr>
        <w:t>ite provides a good starting point for your paper.</w:t>
      </w:r>
    </w:p>
    <w:p w:rsidR="001328C6" w:rsidRDefault="001328C6" w:rsidP="008354A0">
      <w:pPr>
        <w:ind w:right="38"/>
        <w:jc w:val="both"/>
        <w:rPr>
          <w:rFonts w:ascii="Times New Roman" w:hAnsi="Times New Roman"/>
          <w:szCs w:val="24"/>
          <w:lang w:val="en-US"/>
        </w:rPr>
      </w:pPr>
    </w:p>
    <w:p w:rsidR="001328C6" w:rsidRDefault="001328C6" w:rsidP="008354A0">
      <w:pPr>
        <w:ind w:right="38"/>
        <w:jc w:val="both"/>
        <w:rPr>
          <w:rFonts w:ascii="Times New Roman" w:hAnsi="Times New Roman"/>
          <w:color w:val="000000" w:themeColor="text1"/>
          <w:lang w:val="en-US"/>
        </w:rPr>
      </w:pPr>
      <w:r w:rsidRPr="001328C6">
        <w:rPr>
          <w:rFonts w:ascii="Times New Roman" w:hAnsi="Times New Roman"/>
          <w:color w:val="000000" w:themeColor="text1"/>
          <w:lang w:val="en-US"/>
        </w:rPr>
        <w:t xml:space="preserve">Also, you can book research consultations with </w:t>
      </w:r>
      <w:r>
        <w:rPr>
          <w:rFonts w:ascii="Times New Roman" w:hAnsi="Times New Roman"/>
          <w:color w:val="000000" w:themeColor="text1"/>
          <w:lang w:val="en-US"/>
        </w:rPr>
        <w:t>one of our</w:t>
      </w:r>
      <w:r w:rsidRPr="001328C6">
        <w:rPr>
          <w:rFonts w:ascii="Times New Roman" w:hAnsi="Times New Roman"/>
          <w:color w:val="000000" w:themeColor="text1"/>
          <w:lang w:val="en-US"/>
        </w:rPr>
        <w:t xml:space="preserve"> librarian</w:t>
      </w:r>
      <w:r>
        <w:rPr>
          <w:rFonts w:ascii="Times New Roman" w:hAnsi="Times New Roman"/>
          <w:color w:val="000000" w:themeColor="text1"/>
          <w:lang w:val="en-US"/>
        </w:rPr>
        <w:t>s</w:t>
      </w:r>
      <w:r w:rsidRPr="001328C6">
        <w:rPr>
          <w:rFonts w:ascii="Times New Roman" w:hAnsi="Times New Roman"/>
          <w:color w:val="000000" w:themeColor="text1"/>
          <w:lang w:val="en-US"/>
        </w:rPr>
        <w:t xml:space="preserve">, these can be done via WebEx and </w:t>
      </w:r>
      <w:r>
        <w:rPr>
          <w:rFonts w:ascii="Times New Roman" w:hAnsi="Times New Roman"/>
          <w:color w:val="000000" w:themeColor="text1"/>
          <w:lang w:val="en-US"/>
        </w:rPr>
        <w:t>a</w:t>
      </w:r>
      <w:r w:rsidRPr="001328C6">
        <w:rPr>
          <w:rFonts w:ascii="Times New Roman" w:hAnsi="Times New Roman"/>
          <w:color w:val="000000" w:themeColor="text1"/>
          <w:lang w:val="en-US"/>
        </w:rPr>
        <w:t xml:space="preserve">ppointments are available EST Monday – Thursday 11 a.m. – 7 p.m., Fridays 11-5, no weekends. To book an appointment, you need to use the </w:t>
      </w:r>
      <w:r w:rsidRPr="001328C6">
        <w:rPr>
          <w:rFonts w:ascii="Times New Roman" w:hAnsi="Times New Roman"/>
          <w:i/>
          <w:color w:val="000000" w:themeColor="text1"/>
          <w:u w:val="single"/>
          <w:lang w:val="en-US"/>
        </w:rPr>
        <w:t>booknow</w:t>
      </w:r>
      <w:r w:rsidRPr="001328C6">
        <w:rPr>
          <w:rFonts w:ascii="Times New Roman" w:hAnsi="Times New Roman"/>
          <w:color w:val="000000" w:themeColor="text1"/>
          <w:lang w:val="en-US"/>
        </w:rPr>
        <w:t xml:space="preserve"> link which is on the Library home page.  Our librarians are very knowledgeable and helpful.  </w:t>
      </w:r>
    </w:p>
    <w:p w:rsidR="00C62270" w:rsidRDefault="00C62270" w:rsidP="008354A0">
      <w:pPr>
        <w:ind w:right="38"/>
        <w:jc w:val="both"/>
        <w:rPr>
          <w:rFonts w:ascii="Times New Roman" w:hAnsi="Times New Roman"/>
          <w:color w:val="000000" w:themeColor="text1"/>
          <w:lang w:val="en-US"/>
        </w:rPr>
      </w:pPr>
    </w:p>
    <w:p w:rsidR="00C62270" w:rsidRPr="00F95BFA" w:rsidRDefault="00C62270" w:rsidP="00C62270">
      <w:pPr>
        <w:ind w:right="38"/>
        <w:jc w:val="both"/>
        <w:rPr>
          <w:rFonts w:ascii="Times New Roman" w:hAnsi="Times New Roman"/>
          <w:szCs w:val="24"/>
          <w:lang w:val="en-US"/>
        </w:rPr>
      </w:pPr>
      <w:r w:rsidRPr="00F95BFA">
        <w:rPr>
          <w:rFonts w:ascii="Times New Roman" w:hAnsi="Times New Roman"/>
          <w:i/>
          <w:szCs w:val="24"/>
          <w:u w:val="single"/>
          <w:lang w:val="en-US"/>
        </w:rPr>
        <w:t>Office Hours:</w:t>
      </w:r>
      <w:r w:rsidRPr="00F95BFA">
        <w:rPr>
          <w:rFonts w:ascii="Times New Roman" w:hAnsi="Times New Roman"/>
          <w:i/>
          <w:szCs w:val="24"/>
          <w:lang w:val="en-US"/>
        </w:rPr>
        <w:t xml:space="preserve"> </w:t>
      </w:r>
      <w:r w:rsidRPr="00F95BFA">
        <w:rPr>
          <w:rFonts w:ascii="Times New Roman" w:hAnsi="Times New Roman"/>
          <w:szCs w:val="24"/>
          <w:lang w:val="en-US"/>
        </w:rPr>
        <w:t>By appointment.</w:t>
      </w:r>
    </w:p>
    <w:p w:rsidR="00C62270" w:rsidRPr="00C62270" w:rsidRDefault="00C62270" w:rsidP="00C62270">
      <w:pPr>
        <w:rPr>
          <w:rFonts w:ascii="Times New Roman" w:hAnsi="Times New Roman"/>
          <w:color w:val="000000" w:themeColor="text1"/>
          <w:szCs w:val="24"/>
          <w:lang w:val="en-US"/>
        </w:rPr>
      </w:pPr>
    </w:p>
    <w:p w:rsidR="00CD4251" w:rsidRPr="00F95BFA" w:rsidRDefault="00CD4251" w:rsidP="008354A0">
      <w:pPr>
        <w:spacing w:after="200" w:line="276" w:lineRule="auto"/>
        <w:jc w:val="both"/>
        <w:rPr>
          <w:rFonts w:ascii="Times New Roman" w:eastAsiaTheme="minorHAnsi" w:hAnsi="Times New Roman"/>
          <w:b/>
          <w:bCs/>
          <w:szCs w:val="24"/>
          <w:lang w:val="en-US"/>
        </w:rPr>
      </w:pPr>
      <w:r w:rsidRPr="00F95BFA">
        <w:rPr>
          <w:rFonts w:ascii="Times New Roman" w:eastAsiaTheme="minorHAnsi" w:hAnsi="Times New Roman"/>
          <w:b/>
          <w:bCs/>
          <w:szCs w:val="24"/>
          <w:lang w:val="en-US"/>
        </w:rPr>
        <w:t>CLASS PARTICIPATION EXPECTATIONS</w:t>
      </w:r>
    </w:p>
    <w:p w:rsidR="00CD4251" w:rsidRPr="00F95BFA" w:rsidRDefault="00CD4251" w:rsidP="008354A0">
      <w:pPr>
        <w:pStyle w:val="ListParagraph"/>
        <w:numPr>
          <w:ilvl w:val="0"/>
          <w:numId w:val="13"/>
        </w:numPr>
        <w:ind w:left="0" w:firstLine="0"/>
        <w:jc w:val="both"/>
        <w:rPr>
          <w:rFonts w:eastAsiaTheme="minorHAnsi"/>
          <w:bCs/>
          <w:szCs w:val="24"/>
        </w:rPr>
      </w:pPr>
      <w:r w:rsidRPr="00F95BFA">
        <w:rPr>
          <w:rFonts w:eastAsiaTheme="minorHAnsi"/>
          <w:bCs/>
          <w:szCs w:val="24"/>
        </w:rPr>
        <w:t>Preparation – completing daily class assignments before class, preparing readings and cases (if any) to the extent that you are able to discuss them competently</w:t>
      </w:r>
    </w:p>
    <w:p w:rsidR="00CD4251" w:rsidRPr="00F95BFA" w:rsidRDefault="00CD4251" w:rsidP="008354A0">
      <w:pPr>
        <w:pStyle w:val="ListParagraph"/>
        <w:numPr>
          <w:ilvl w:val="0"/>
          <w:numId w:val="13"/>
        </w:numPr>
        <w:ind w:left="0" w:firstLine="0"/>
        <w:jc w:val="both"/>
        <w:rPr>
          <w:rFonts w:eastAsiaTheme="minorHAnsi"/>
          <w:bCs/>
          <w:szCs w:val="24"/>
        </w:rPr>
      </w:pPr>
      <w:r w:rsidRPr="00F95BFA">
        <w:rPr>
          <w:rFonts w:eastAsiaTheme="minorHAnsi"/>
          <w:bCs/>
          <w:szCs w:val="24"/>
        </w:rPr>
        <w:t>Participation – voluntary participation in class discussion, raising pertinent questions, completing in-class exercises</w:t>
      </w:r>
    </w:p>
    <w:p w:rsidR="00CD4251" w:rsidRPr="00F95BFA" w:rsidRDefault="00CD4251" w:rsidP="008354A0">
      <w:pPr>
        <w:pStyle w:val="ListParagraph"/>
        <w:numPr>
          <w:ilvl w:val="0"/>
          <w:numId w:val="13"/>
        </w:numPr>
        <w:ind w:left="0" w:firstLine="0"/>
        <w:jc w:val="both"/>
        <w:rPr>
          <w:rFonts w:eastAsiaTheme="minorHAnsi"/>
          <w:bCs/>
          <w:szCs w:val="24"/>
        </w:rPr>
      </w:pPr>
      <w:r w:rsidRPr="00F95BFA">
        <w:rPr>
          <w:rFonts w:eastAsiaTheme="minorHAnsi"/>
          <w:bCs/>
          <w:szCs w:val="24"/>
        </w:rPr>
        <w:t>Professionalism – arriving on time, paying attention, refraining from electronic distractions, treating classmates and professor with courtesy and respect</w:t>
      </w:r>
    </w:p>
    <w:p w:rsidR="00CD4251" w:rsidRPr="00F95BFA" w:rsidRDefault="00CD4251" w:rsidP="008354A0">
      <w:pPr>
        <w:jc w:val="both"/>
        <w:rPr>
          <w:rFonts w:ascii="Times New Roman" w:eastAsiaTheme="minorHAnsi" w:hAnsi="Times New Roman"/>
          <w:b/>
          <w:bCs/>
          <w:szCs w:val="24"/>
          <w:lang w:val="en-US"/>
        </w:rPr>
      </w:pPr>
      <w:r w:rsidRPr="00F95BFA">
        <w:rPr>
          <w:rFonts w:ascii="Times New Roman" w:eastAsiaTheme="minorHAnsi" w:hAnsi="Times New Roman"/>
          <w:b/>
          <w:bCs/>
          <w:szCs w:val="24"/>
          <w:lang w:val="en-US"/>
        </w:rPr>
        <w:t xml:space="preserve"> </w:t>
      </w:r>
    </w:p>
    <w:p w:rsidR="00CD4251" w:rsidRPr="00F95BFA" w:rsidRDefault="00CD4251" w:rsidP="008354A0">
      <w:pPr>
        <w:jc w:val="both"/>
        <w:rPr>
          <w:rFonts w:ascii="Times New Roman" w:eastAsiaTheme="minorHAnsi" w:hAnsi="Times New Roman"/>
          <w:b/>
          <w:bCs/>
          <w:szCs w:val="24"/>
          <w:lang w:val="en-US"/>
        </w:rPr>
      </w:pPr>
      <w:r w:rsidRPr="00F95BFA">
        <w:rPr>
          <w:rFonts w:ascii="Times New Roman" w:eastAsiaTheme="minorHAnsi" w:hAnsi="Times New Roman"/>
          <w:b/>
          <w:bCs/>
          <w:szCs w:val="24"/>
          <w:lang w:val="en-US"/>
        </w:rPr>
        <w:lastRenderedPageBreak/>
        <w:t>CLASS PARTICIPATION GRADE CRITERIA</w:t>
      </w:r>
    </w:p>
    <w:p w:rsidR="008354A0" w:rsidRPr="00F95BFA" w:rsidRDefault="008354A0" w:rsidP="008354A0">
      <w:pPr>
        <w:jc w:val="both"/>
        <w:rPr>
          <w:rFonts w:ascii="Times New Roman" w:eastAsiaTheme="minorHAnsi" w:hAnsi="Times New Roman"/>
          <w:b/>
          <w:bCs/>
          <w:szCs w:val="24"/>
          <w:lang w:val="en-US"/>
        </w:rPr>
      </w:pPr>
    </w:p>
    <w:p w:rsidR="00CD4251" w:rsidRPr="00F95BFA" w:rsidRDefault="00CD4251" w:rsidP="008354A0">
      <w:pPr>
        <w:tabs>
          <w:tab w:val="left" w:pos="9360"/>
        </w:tabs>
        <w:jc w:val="both"/>
        <w:rPr>
          <w:rFonts w:ascii="Times New Roman" w:hAnsi="Times New Roman"/>
          <w:szCs w:val="24"/>
          <w:lang w:val="en-US"/>
        </w:rPr>
      </w:pPr>
      <w:r w:rsidRPr="00F95BFA">
        <w:rPr>
          <w:rFonts w:ascii="Times New Roman" w:hAnsi="Times New Roman"/>
          <w:szCs w:val="24"/>
          <w:lang w:val="en-US"/>
        </w:rPr>
        <w:t>A class participation grade of B+/B indicates that a student is prepared and makes appropriate and useful contributions to class discussion.  A- grade shows that a student’s contributions significantly extend the analysis or discussion and A indicates that a student’s contributions profoundly shape and/or alter the learning experience of the class.  Lower class participation grades show a student who is not prepared and whose contributions add little or no value.</w:t>
      </w:r>
    </w:p>
    <w:p w:rsidR="008354A0" w:rsidRPr="00F95BFA" w:rsidRDefault="00CD4251" w:rsidP="008354A0">
      <w:pPr>
        <w:rPr>
          <w:rFonts w:ascii="Times New Roman" w:hAnsi="Times New Roman"/>
          <w:szCs w:val="24"/>
          <w:lang w:val="en-US"/>
        </w:rPr>
      </w:pPr>
      <w:r w:rsidRPr="00F95BFA">
        <w:rPr>
          <w:rFonts w:ascii="Times New Roman" w:eastAsiaTheme="minorHAnsi" w:hAnsi="Times New Roman"/>
          <w:b/>
          <w:bCs/>
          <w:szCs w:val="24"/>
          <w:lang w:val="en-US"/>
        </w:rPr>
        <w:t>SERVICES FOR STUDENTS WITH DISABILITIES</w:t>
      </w:r>
      <w:r w:rsidRPr="00F95BFA">
        <w:rPr>
          <w:rFonts w:ascii="Times New Roman" w:hAnsi="Times New Roman"/>
          <w:b/>
          <w:szCs w:val="24"/>
          <w:lang w:val="en-US"/>
        </w:rPr>
        <w:t>:</w:t>
      </w:r>
      <w:r w:rsidRPr="00F95BFA">
        <w:rPr>
          <w:rFonts w:ascii="Times New Roman" w:hAnsi="Times New Roman"/>
          <w:szCs w:val="24"/>
          <w:lang w:val="en-US"/>
        </w:rPr>
        <w:t xml:space="preserve"> </w:t>
      </w:r>
    </w:p>
    <w:p w:rsidR="00CD4251" w:rsidRPr="00660661" w:rsidRDefault="00CD4251" w:rsidP="008354A0">
      <w:pPr>
        <w:rPr>
          <w:rFonts w:ascii="Times New Roman" w:hAnsi="Times New Roman"/>
          <w:szCs w:val="24"/>
        </w:rPr>
      </w:pPr>
      <w:r w:rsidRPr="00F95BFA">
        <w:rPr>
          <w:rFonts w:ascii="Times New Roman" w:hAnsi="Times New Roman"/>
          <w:szCs w:val="24"/>
          <w:lang w:val="en-US"/>
        </w:rPr>
        <w:br/>
        <w:t xml:space="preserve">Any student who qualifies for accommodations based on the impact of a disability should contact your program advisor privately and in a timely fashion to discuss his or her specific needs.  In addition, students must also contact the Manager of Disability Services at 781-239-4508 or in Hollister Hall to coordinate reasonable academic accommodations. </w:t>
      </w:r>
      <w:hyperlink r:id="rId12" w:history="1">
        <w:r w:rsidRPr="00660661">
          <w:rPr>
            <w:rStyle w:val="Hyperlink"/>
            <w:rFonts w:ascii="Times New Roman" w:hAnsi="Times New Roman"/>
            <w:sz w:val="24"/>
            <w:szCs w:val="24"/>
          </w:rPr>
          <w:t>http://www.babson.edu/undergraduate/advising-and-support/disability-services/Pages/default.aspx</w:t>
        </w:r>
      </w:hyperlink>
      <w:r w:rsidRPr="00660661">
        <w:rPr>
          <w:rFonts w:ascii="Times New Roman" w:hAnsi="Times New Roman"/>
          <w:szCs w:val="24"/>
        </w:rPr>
        <w:t xml:space="preserve"> </w:t>
      </w:r>
    </w:p>
    <w:p w:rsidR="00CD4251" w:rsidRPr="00660661" w:rsidRDefault="00CD4251" w:rsidP="008354A0">
      <w:pPr>
        <w:jc w:val="both"/>
        <w:rPr>
          <w:rFonts w:ascii="Times New Roman" w:eastAsiaTheme="minorHAnsi" w:hAnsi="Times New Roman"/>
          <w:b/>
          <w:bCs/>
          <w:szCs w:val="24"/>
        </w:rPr>
      </w:pPr>
    </w:p>
    <w:p w:rsidR="00CD4251" w:rsidRPr="00F95BFA" w:rsidRDefault="00CD4251" w:rsidP="008354A0">
      <w:pPr>
        <w:jc w:val="both"/>
        <w:rPr>
          <w:rFonts w:ascii="Times New Roman" w:hAnsi="Times New Roman"/>
          <w:szCs w:val="24"/>
          <w:lang w:val="en-US"/>
        </w:rPr>
      </w:pPr>
      <w:r w:rsidRPr="00F95BFA">
        <w:rPr>
          <w:rFonts w:ascii="Times New Roman" w:eastAsiaTheme="minorHAnsi" w:hAnsi="Times New Roman"/>
          <w:b/>
          <w:bCs/>
          <w:szCs w:val="24"/>
          <w:lang w:val="en-US"/>
        </w:rPr>
        <w:t>ACADEMIC HONESTY AND INTEGRITY POLICY:</w:t>
      </w:r>
    </w:p>
    <w:p w:rsidR="008354A0" w:rsidRPr="00F95BFA" w:rsidRDefault="008354A0" w:rsidP="008354A0">
      <w:pPr>
        <w:autoSpaceDE w:val="0"/>
        <w:autoSpaceDN w:val="0"/>
        <w:adjustRightInd w:val="0"/>
        <w:jc w:val="both"/>
        <w:rPr>
          <w:rFonts w:ascii="Times New Roman" w:eastAsiaTheme="minorHAnsi" w:hAnsi="Times New Roman"/>
          <w:bCs/>
          <w:i/>
          <w:szCs w:val="24"/>
          <w:lang w:val="en-US"/>
        </w:rPr>
      </w:pPr>
    </w:p>
    <w:p w:rsidR="00CD4251" w:rsidRPr="00F95BFA" w:rsidRDefault="00CD4251" w:rsidP="008354A0">
      <w:pPr>
        <w:autoSpaceDE w:val="0"/>
        <w:autoSpaceDN w:val="0"/>
        <w:adjustRightInd w:val="0"/>
        <w:jc w:val="both"/>
        <w:rPr>
          <w:rFonts w:ascii="Times New Roman" w:eastAsiaTheme="minorHAnsi" w:hAnsi="Times New Roman"/>
          <w:szCs w:val="24"/>
          <w:lang w:val="en-US"/>
        </w:rPr>
      </w:pPr>
      <w:r w:rsidRPr="00F95BFA">
        <w:rPr>
          <w:rFonts w:ascii="Times New Roman" w:eastAsiaTheme="minorHAnsi" w:hAnsi="Times New Roman"/>
          <w:bCs/>
          <w:i/>
          <w:szCs w:val="24"/>
          <w:lang w:val="en-US"/>
        </w:rPr>
        <w:t>Commitment to Academic Integrity</w:t>
      </w:r>
      <w:r w:rsidRPr="00F95BFA">
        <w:rPr>
          <w:rFonts w:ascii="Times New Roman" w:eastAsiaTheme="minorHAnsi" w:hAnsi="Times New Roman"/>
          <w:b/>
          <w:bCs/>
          <w:szCs w:val="24"/>
          <w:lang w:val="en-US"/>
        </w:rPr>
        <w:t xml:space="preserve"> –</w:t>
      </w:r>
      <w:r w:rsidRPr="00F95BFA">
        <w:rPr>
          <w:rFonts w:ascii="Times New Roman" w:eastAsiaTheme="minorHAnsi" w:hAnsi="Times New Roman"/>
          <w:szCs w:val="24"/>
          <w:lang w:val="en-US"/>
        </w:rPr>
        <w:t xml:space="preserve">Every member of the Babson graduate community is expected to uphold the principles embodied in the academic honesty and integrity policy. All members of the College community –students, faculty, and staff share responsibility to bring forward known acts of apparent academic dishonesty. Any member of the academic community who witnesses or otherwise becomes aware of an act of academic dishonesty should report it to the appropriate faculty member or to the Associate Director of Graduate </w:t>
      </w:r>
      <w:r w:rsidRPr="00F95BFA">
        <w:rPr>
          <w:rFonts w:ascii="Times New Roman" w:eastAsiaTheme="minorHAnsi" w:hAnsi="Times New Roman"/>
          <w:szCs w:val="24"/>
          <w:lang w:val="en-US"/>
        </w:rPr>
        <w:lastRenderedPageBreak/>
        <w:t xml:space="preserve">Student Affairs in Graduate Programs and Student Affairs. Detailed information can be found in the graduate student handbook. You may download a copy by clicking on the link below. </w:t>
      </w:r>
    </w:p>
    <w:p w:rsidR="00CD4251" w:rsidRPr="00F95BFA" w:rsidRDefault="00660661" w:rsidP="008354A0">
      <w:pPr>
        <w:autoSpaceDE w:val="0"/>
        <w:autoSpaceDN w:val="0"/>
        <w:adjustRightInd w:val="0"/>
        <w:jc w:val="both"/>
        <w:rPr>
          <w:rFonts w:ascii="Times New Roman" w:hAnsi="Times New Roman"/>
          <w:szCs w:val="24"/>
          <w:lang w:val="en-US"/>
        </w:rPr>
      </w:pPr>
      <w:hyperlink r:id="rId13" w:history="1">
        <w:r w:rsidR="00CD4251" w:rsidRPr="00F95BFA">
          <w:rPr>
            <w:rStyle w:val="Hyperlink"/>
            <w:rFonts w:ascii="Times New Roman" w:hAnsi="Times New Roman"/>
            <w:sz w:val="24"/>
            <w:szCs w:val="24"/>
            <w:lang w:val="en-US"/>
          </w:rPr>
          <w:t>http://www.babson.edu/graduate/Documents/graduate-student-handbook.pdf</w:t>
        </w:r>
      </w:hyperlink>
      <w:r w:rsidR="00CD4251" w:rsidRPr="00F95BFA">
        <w:rPr>
          <w:rFonts w:ascii="Times New Roman" w:hAnsi="Times New Roman"/>
          <w:szCs w:val="24"/>
          <w:lang w:val="en-US"/>
        </w:rPr>
        <w:t xml:space="preserve"> </w:t>
      </w:r>
    </w:p>
    <w:p w:rsidR="00CD4251" w:rsidRPr="00F95BFA" w:rsidRDefault="00CD4251" w:rsidP="008354A0">
      <w:pPr>
        <w:autoSpaceDE w:val="0"/>
        <w:autoSpaceDN w:val="0"/>
        <w:adjustRightInd w:val="0"/>
        <w:jc w:val="both"/>
        <w:rPr>
          <w:rFonts w:ascii="Times New Roman" w:hAnsi="Times New Roman"/>
          <w:szCs w:val="24"/>
          <w:lang w:val="en-US"/>
        </w:rPr>
      </w:pPr>
    </w:p>
    <w:p w:rsidR="008354A0" w:rsidRPr="00F95BFA" w:rsidRDefault="00CD4251" w:rsidP="008354A0">
      <w:pPr>
        <w:autoSpaceDE w:val="0"/>
        <w:autoSpaceDN w:val="0"/>
        <w:adjustRightInd w:val="0"/>
        <w:rPr>
          <w:rFonts w:ascii="Times New Roman" w:hAnsi="Times New Roman"/>
          <w:szCs w:val="24"/>
          <w:lang w:val="en-US"/>
        </w:rPr>
      </w:pPr>
      <w:r w:rsidRPr="00F95BFA">
        <w:rPr>
          <w:rFonts w:ascii="Times New Roman" w:eastAsiaTheme="minorHAnsi" w:hAnsi="Times New Roman"/>
          <w:b/>
          <w:bCs/>
          <w:szCs w:val="24"/>
          <w:lang w:val="en-US"/>
        </w:rPr>
        <w:t>RELIGIOUS OBSERVANCES</w:t>
      </w:r>
      <w:r w:rsidRPr="00F95BFA">
        <w:rPr>
          <w:rFonts w:ascii="Times New Roman" w:hAnsi="Times New Roman"/>
          <w:b/>
          <w:szCs w:val="24"/>
          <w:lang w:val="en-US"/>
        </w:rPr>
        <w:t>:</w:t>
      </w:r>
      <w:r w:rsidRPr="00F95BFA">
        <w:rPr>
          <w:rFonts w:ascii="Times New Roman" w:hAnsi="Times New Roman"/>
          <w:szCs w:val="24"/>
          <w:lang w:val="en-US"/>
        </w:rPr>
        <w:t xml:space="preserve"> </w:t>
      </w:r>
    </w:p>
    <w:p w:rsidR="00CD4251" w:rsidRPr="00F95BFA" w:rsidRDefault="00CD4251" w:rsidP="008354A0">
      <w:pPr>
        <w:autoSpaceDE w:val="0"/>
        <w:autoSpaceDN w:val="0"/>
        <w:adjustRightInd w:val="0"/>
        <w:rPr>
          <w:rFonts w:ascii="Times New Roman" w:hAnsi="Times New Roman"/>
          <w:szCs w:val="24"/>
          <w:lang w:val="en-US"/>
        </w:rPr>
      </w:pPr>
      <w:r w:rsidRPr="00F95BFA">
        <w:rPr>
          <w:rFonts w:ascii="Times New Roman" w:hAnsi="Times New Roman"/>
          <w:szCs w:val="24"/>
          <w:lang w:val="en-US"/>
        </w:rPr>
        <w:br/>
      </w:r>
      <w:r w:rsidRPr="00F95BFA">
        <w:rPr>
          <w:rFonts w:ascii="Times New Roman" w:hAnsi="Times New Roman"/>
          <w:bCs/>
          <w:szCs w:val="24"/>
          <w:lang w:val="en-US"/>
        </w:rPr>
        <w:t>Any student who faces a conflict between the requirements of a course and the observance of his or her religious faith should contact the instructor as early in the semester as possible. In such event, the instructor will provide reasonable accommodations that do not unduly disadvantage the student.</w:t>
      </w:r>
    </w:p>
    <w:p w:rsidR="00CD4251" w:rsidRPr="00F95BFA" w:rsidRDefault="00CD4251" w:rsidP="008354A0">
      <w:pPr>
        <w:jc w:val="both"/>
        <w:rPr>
          <w:rFonts w:ascii="Times New Roman" w:hAnsi="Times New Roman"/>
          <w:szCs w:val="24"/>
          <w:lang w:val="en-US"/>
        </w:rPr>
      </w:pPr>
    </w:p>
    <w:p w:rsidR="00CD4251" w:rsidRPr="00660661" w:rsidRDefault="00CD4251" w:rsidP="008354A0">
      <w:pPr>
        <w:autoSpaceDE w:val="0"/>
        <w:autoSpaceDN w:val="0"/>
        <w:adjustRightInd w:val="0"/>
        <w:jc w:val="both"/>
        <w:rPr>
          <w:rFonts w:ascii="Times New Roman" w:hAnsi="Times New Roman"/>
          <w:szCs w:val="24"/>
          <w:lang w:val="en-US"/>
        </w:rPr>
      </w:pPr>
    </w:p>
    <w:p w:rsidR="00CD4251" w:rsidRPr="00CD4251" w:rsidRDefault="00CD4251" w:rsidP="008354A0">
      <w:pPr>
        <w:ind w:right="38"/>
        <w:jc w:val="both"/>
        <w:rPr>
          <w:rFonts w:ascii="Times New Roman" w:hAnsi="Times New Roman"/>
          <w:szCs w:val="24"/>
          <w:lang w:val="en-GB"/>
        </w:rPr>
      </w:pPr>
    </w:p>
    <w:sectPr w:rsidR="00CD4251" w:rsidRPr="00CD4251" w:rsidSect="008354A0">
      <w:pgSz w:w="11906" w:h="16838"/>
      <w:pgMar w:top="1440" w:right="1376"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A7" w:rsidRDefault="003064A7">
      <w:r>
        <w:separator/>
      </w:r>
    </w:p>
  </w:endnote>
  <w:endnote w:type="continuationSeparator" w:id="0">
    <w:p w:rsidR="003064A7" w:rsidRDefault="0030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A7" w:rsidRDefault="003064A7">
      <w:r>
        <w:separator/>
      </w:r>
    </w:p>
  </w:footnote>
  <w:footnote w:type="continuationSeparator" w:id="0">
    <w:p w:rsidR="003064A7" w:rsidRDefault="00306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BBA"/>
    <w:multiLevelType w:val="hybridMultilevel"/>
    <w:tmpl w:val="C792E2E4"/>
    <w:lvl w:ilvl="0" w:tplc="0410000D">
      <w:start w:val="1"/>
      <w:numFmt w:val="bullet"/>
      <w:lvlText w:val=""/>
      <w:lvlJc w:val="left"/>
      <w:pPr>
        <w:tabs>
          <w:tab w:val="num" w:pos="1560"/>
        </w:tabs>
        <w:ind w:left="1560" w:hanging="360"/>
      </w:pPr>
      <w:rPr>
        <w:rFonts w:ascii="Wingdings" w:hAnsi="Wingdings" w:hint="default"/>
      </w:rPr>
    </w:lvl>
    <w:lvl w:ilvl="1" w:tplc="04100003" w:tentative="1">
      <w:start w:val="1"/>
      <w:numFmt w:val="bullet"/>
      <w:lvlText w:val="o"/>
      <w:lvlJc w:val="left"/>
      <w:pPr>
        <w:tabs>
          <w:tab w:val="num" w:pos="2640"/>
        </w:tabs>
        <w:ind w:left="2640" w:hanging="360"/>
      </w:pPr>
      <w:rPr>
        <w:rFonts w:ascii="Courier New" w:hAnsi="Courier New" w:cs="Courier New" w:hint="default"/>
      </w:rPr>
    </w:lvl>
    <w:lvl w:ilvl="2" w:tplc="04100005" w:tentative="1">
      <w:start w:val="1"/>
      <w:numFmt w:val="bullet"/>
      <w:lvlText w:val=""/>
      <w:lvlJc w:val="left"/>
      <w:pPr>
        <w:tabs>
          <w:tab w:val="num" w:pos="3360"/>
        </w:tabs>
        <w:ind w:left="3360" w:hanging="360"/>
      </w:pPr>
      <w:rPr>
        <w:rFonts w:ascii="Wingdings" w:hAnsi="Wingdings" w:hint="default"/>
      </w:rPr>
    </w:lvl>
    <w:lvl w:ilvl="3" w:tplc="04100001" w:tentative="1">
      <w:start w:val="1"/>
      <w:numFmt w:val="bullet"/>
      <w:lvlText w:val=""/>
      <w:lvlJc w:val="left"/>
      <w:pPr>
        <w:tabs>
          <w:tab w:val="num" w:pos="4080"/>
        </w:tabs>
        <w:ind w:left="4080" w:hanging="360"/>
      </w:pPr>
      <w:rPr>
        <w:rFonts w:ascii="Symbol" w:hAnsi="Symbol" w:hint="default"/>
      </w:rPr>
    </w:lvl>
    <w:lvl w:ilvl="4" w:tplc="04100003" w:tentative="1">
      <w:start w:val="1"/>
      <w:numFmt w:val="bullet"/>
      <w:lvlText w:val="o"/>
      <w:lvlJc w:val="left"/>
      <w:pPr>
        <w:tabs>
          <w:tab w:val="num" w:pos="4800"/>
        </w:tabs>
        <w:ind w:left="4800" w:hanging="360"/>
      </w:pPr>
      <w:rPr>
        <w:rFonts w:ascii="Courier New" w:hAnsi="Courier New" w:cs="Courier New" w:hint="default"/>
      </w:rPr>
    </w:lvl>
    <w:lvl w:ilvl="5" w:tplc="04100005" w:tentative="1">
      <w:start w:val="1"/>
      <w:numFmt w:val="bullet"/>
      <w:lvlText w:val=""/>
      <w:lvlJc w:val="left"/>
      <w:pPr>
        <w:tabs>
          <w:tab w:val="num" w:pos="5520"/>
        </w:tabs>
        <w:ind w:left="5520" w:hanging="360"/>
      </w:pPr>
      <w:rPr>
        <w:rFonts w:ascii="Wingdings" w:hAnsi="Wingdings" w:hint="default"/>
      </w:rPr>
    </w:lvl>
    <w:lvl w:ilvl="6" w:tplc="04100001" w:tentative="1">
      <w:start w:val="1"/>
      <w:numFmt w:val="bullet"/>
      <w:lvlText w:val=""/>
      <w:lvlJc w:val="left"/>
      <w:pPr>
        <w:tabs>
          <w:tab w:val="num" w:pos="6240"/>
        </w:tabs>
        <w:ind w:left="6240" w:hanging="360"/>
      </w:pPr>
      <w:rPr>
        <w:rFonts w:ascii="Symbol" w:hAnsi="Symbol" w:hint="default"/>
      </w:rPr>
    </w:lvl>
    <w:lvl w:ilvl="7" w:tplc="04100003" w:tentative="1">
      <w:start w:val="1"/>
      <w:numFmt w:val="bullet"/>
      <w:lvlText w:val="o"/>
      <w:lvlJc w:val="left"/>
      <w:pPr>
        <w:tabs>
          <w:tab w:val="num" w:pos="6960"/>
        </w:tabs>
        <w:ind w:left="6960" w:hanging="360"/>
      </w:pPr>
      <w:rPr>
        <w:rFonts w:ascii="Courier New" w:hAnsi="Courier New" w:cs="Courier New" w:hint="default"/>
      </w:rPr>
    </w:lvl>
    <w:lvl w:ilvl="8" w:tplc="04100005" w:tentative="1">
      <w:start w:val="1"/>
      <w:numFmt w:val="bullet"/>
      <w:lvlText w:val=""/>
      <w:lvlJc w:val="left"/>
      <w:pPr>
        <w:tabs>
          <w:tab w:val="num" w:pos="7680"/>
        </w:tabs>
        <w:ind w:left="7680" w:hanging="360"/>
      </w:pPr>
      <w:rPr>
        <w:rFonts w:ascii="Wingdings" w:hAnsi="Wingdings" w:hint="default"/>
      </w:rPr>
    </w:lvl>
  </w:abstractNum>
  <w:abstractNum w:abstractNumId="1" w15:restartNumberingAfterBreak="0">
    <w:nsid w:val="04FF474C"/>
    <w:multiLevelType w:val="hybridMultilevel"/>
    <w:tmpl w:val="3C0C259A"/>
    <w:lvl w:ilvl="0" w:tplc="68F4D00C">
      <w:start w:val="1"/>
      <w:numFmt w:val="lowerLetter"/>
      <w:lvlText w:val="%1."/>
      <w:lvlJc w:val="left"/>
      <w:pPr>
        <w:tabs>
          <w:tab w:val="num" w:pos="1200"/>
        </w:tabs>
        <w:ind w:left="12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15:restartNumberingAfterBreak="0">
    <w:nsid w:val="14466752"/>
    <w:multiLevelType w:val="hybridMultilevel"/>
    <w:tmpl w:val="1838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945BE"/>
    <w:multiLevelType w:val="hybridMultilevel"/>
    <w:tmpl w:val="F2F66C32"/>
    <w:lvl w:ilvl="0" w:tplc="3DC06764">
      <w:start w:val="1"/>
      <w:numFmt w:val="lowerLetter"/>
      <w:lvlText w:val="%1."/>
      <w:lvlJc w:val="left"/>
      <w:pPr>
        <w:tabs>
          <w:tab w:val="num" w:pos="1200"/>
        </w:tabs>
        <w:ind w:left="1200" w:hanging="360"/>
      </w:pPr>
      <w:rPr>
        <w:rFonts w:hint="default"/>
      </w:rPr>
    </w:lvl>
    <w:lvl w:ilvl="1" w:tplc="04090001">
      <w:start w:val="1"/>
      <w:numFmt w:val="bullet"/>
      <w:lvlText w:val=""/>
      <w:lvlJc w:val="left"/>
      <w:pPr>
        <w:tabs>
          <w:tab w:val="num" w:pos="1920"/>
        </w:tabs>
        <w:ind w:left="1920" w:hanging="360"/>
      </w:pPr>
      <w:rPr>
        <w:rFonts w:ascii="Symbol" w:hAnsi="Symbol"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1C3F4949"/>
    <w:multiLevelType w:val="hybridMultilevel"/>
    <w:tmpl w:val="AC9ED08A"/>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0436AE6"/>
    <w:multiLevelType w:val="hybridMultilevel"/>
    <w:tmpl w:val="838C08C6"/>
    <w:lvl w:ilvl="0" w:tplc="0270E496">
      <w:start w:val="1"/>
      <w:numFmt w:val="lowerLetter"/>
      <w:lvlText w:val="%1."/>
      <w:lvlJc w:val="left"/>
      <w:pPr>
        <w:tabs>
          <w:tab w:val="num" w:pos="1200"/>
        </w:tabs>
        <w:ind w:left="1200" w:hanging="360"/>
      </w:pPr>
      <w:rPr>
        <w:rFonts w:hint="default"/>
      </w:rPr>
    </w:lvl>
    <w:lvl w:ilvl="1" w:tplc="04090001">
      <w:start w:val="1"/>
      <w:numFmt w:val="bullet"/>
      <w:lvlText w:val=""/>
      <w:lvlJc w:val="left"/>
      <w:pPr>
        <w:tabs>
          <w:tab w:val="num" w:pos="1920"/>
        </w:tabs>
        <w:ind w:left="1920" w:hanging="360"/>
      </w:pPr>
      <w:rPr>
        <w:rFonts w:ascii="Symbol" w:hAnsi="Symbol"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15:restartNumberingAfterBreak="0">
    <w:nsid w:val="287F5BB3"/>
    <w:multiLevelType w:val="hybridMultilevel"/>
    <w:tmpl w:val="50902016"/>
    <w:lvl w:ilvl="0" w:tplc="04100001">
      <w:start w:val="1"/>
      <w:numFmt w:val="bullet"/>
      <w:lvlText w:val=""/>
      <w:lvlJc w:val="left"/>
      <w:pPr>
        <w:tabs>
          <w:tab w:val="num" w:pos="2520"/>
        </w:tabs>
        <w:ind w:left="2520" w:hanging="360"/>
      </w:pPr>
      <w:rPr>
        <w:rFonts w:ascii="Symbol" w:hAnsi="Symbol" w:hint="default"/>
      </w:rPr>
    </w:lvl>
    <w:lvl w:ilvl="1" w:tplc="04100003" w:tentative="1">
      <w:start w:val="1"/>
      <w:numFmt w:val="bullet"/>
      <w:lvlText w:val="o"/>
      <w:lvlJc w:val="left"/>
      <w:pPr>
        <w:tabs>
          <w:tab w:val="num" w:pos="3240"/>
        </w:tabs>
        <w:ind w:left="3240" w:hanging="360"/>
      </w:pPr>
      <w:rPr>
        <w:rFonts w:ascii="Courier New" w:hAnsi="Courier New" w:cs="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cs="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cs="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E9B1D90"/>
    <w:multiLevelType w:val="hybridMultilevel"/>
    <w:tmpl w:val="CB10B664"/>
    <w:lvl w:ilvl="0" w:tplc="0C0C0005">
      <w:start w:val="1"/>
      <w:numFmt w:val="bullet"/>
      <w:lvlText w:val=""/>
      <w:lvlJc w:val="left"/>
      <w:pPr>
        <w:tabs>
          <w:tab w:val="num" w:pos="720"/>
        </w:tabs>
        <w:ind w:left="720" w:hanging="360"/>
      </w:pPr>
      <w:rPr>
        <w:rFonts w:ascii="Wingdings" w:hAnsi="Wingdings" w:hint="default"/>
        <w:color w:val="auto"/>
      </w:rPr>
    </w:lvl>
    <w:lvl w:ilvl="1" w:tplc="0C0C000F">
      <w:start w:val="1"/>
      <w:numFmt w:val="decimal"/>
      <w:lvlText w:val="%2."/>
      <w:lvlJc w:val="left"/>
      <w:pPr>
        <w:tabs>
          <w:tab w:val="num" w:pos="1800"/>
        </w:tabs>
        <w:ind w:left="1800" w:hanging="360"/>
      </w:pPr>
      <w:rPr>
        <w:rFonts w:hint="default"/>
        <w:color w:val="auto"/>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284BE8"/>
    <w:multiLevelType w:val="hybridMultilevel"/>
    <w:tmpl w:val="BBE6F5DE"/>
    <w:lvl w:ilvl="0" w:tplc="0C0C000F">
      <w:start w:val="1"/>
      <w:numFmt w:val="decimal"/>
      <w:lvlText w:val="%1."/>
      <w:lvlJc w:val="left"/>
      <w:pPr>
        <w:tabs>
          <w:tab w:val="num" w:pos="720"/>
        </w:tabs>
        <w:ind w:left="720" w:hanging="360"/>
      </w:pPr>
    </w:lvl>
    <w:lvl w:ilvl="1" w:tplc="0C0C0005">
      <w:start w:val="1"/>
      <w:numFmt w:val="bullet"/>
      <w:lvlText w:val=""/>
      <w:lvlJc w:val="left"/>
      <w:pPr>
        <w:tabs>
          <w:tab w:val="num" w:pos="1440"/>
        </w:tabs>
        <w:ind w:left="1440" w:hanging="360"/>
      </w:pPr>
      <w:rPr>
        <w:rFonts w:ascii="Wingdings" w:hAnsi="Wingdings" w:hint="default"/>
      </w:rPr>
    </w:lvl>
    <w:lvl w:ilvl="2" w:tplc="0410000F">
      <w:start w:val="1"/>
      <w:numFmt w:val="decimal"/>
      <w:lvlText w:val="%3."/>
      <w:lvlJc w:val="left"/>
      <w:pPr>
        <w:tabs>
          <w:tab w:val="num" w:pos="2340"/>
        </w:tabs>
        <w:ind w:left="2340" w:hanging="360"/>
      </w:pPr>
    </w:lvl>
    <w:lvl w:ilvl="3" w:tplc="CC3C9F6E">
      <w:start w:val="1"/>
      <w:numFmt w:val="upperLetter"/>
      <w:lvlText w:val="%4."/>
      <w:lvlJc w:val="left"/>
      <w:pPr>
        <w:tabs>
          <w:tab w:val="num" w:pos="2880"/>
        </w:tabs>
        <w:ind w:left="2880" w:hanging="360"/>
      </w:pPr>
      <w:rPr>
        <w:rFonts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41B164C4"/>
    <w:multiLevelType w:val="hybridMultilevel"/>
    <w:tmpl w:val="F408731C"/>
    <w:lvl w:ilvl="0" w:tplc="04100001">
      <w:start w:val="1"/>
      <w:numFmt w:val="bullet"/>
      <w:lvlText w:val=""/>
      <w:lvlJc w:val="left"/>
      <w:pPr>
        <w:tabs>
          <w:tab w:val="num" w:pos="1560"/>
        </w:tabs>
        <w:ind w:left="1560" w:hanging="360"/>
      </w:pPr>
      <w:rPr>
        <w:rFonts w:ascii="Symbol" w:hAnsi="Symbol" w:hint="default"/>
      </w:rPr>
    </w:lvl>
    <w:lvl w:ilvl="1" w:tplc="04100003" w:tentative="1">
      <w:start w:val="1"/>
      <w:numFmt w:val="bullet"/>
      <w:lvlText w:val="o"/>
      <w:lvlJc w:val="left"/>
      <w:pPr>
        <w:tabs>
          <w:tab w:val="num" w:pos="2280"/>
        </w:tabs>
        <w:ind w:left="2280" w:hanging="360"/>
      </w:pPr>
      <w:rPr>
        <w:rFonts w:ascii="Courier New" w:hAnsi="Courier New" w:hint="default"/>
      </w:rPr>
    </w:lvl>
    <w:lvl w:ilvl="2" w:tplc="04100005" w:tentative="1">
      <w:start w:val="1"/>
      <w:numFmt w:val="bullet"/>
      <w:lvlText w:val=""/>
      <w:lvlJc w:val="left"/>
      <w:pPr>
        <w:tabs>
          <w:tab w:val="num" w:pos="3000"/>
        </w:tabs>
        <w:ind w:left="3000" w:hanging="360"/>
      </w:pPr>
      <w:rPr>
        <w:rFonts w:ascii="Wingdings" w:hAnsi="Wingdings" w:hint="default"/>
      </w:rPr>
    </w:lvl>
    <w:lvl w:ilvl="3" w:tplc="04100001" w:tentative="1">
      <w:start w:val="1"/>
      <w:numFmt w:val="bullet"/>
      <w:lvlText w:val=""/>
      <w:lvlJc w:val="left"/>
      <w:pPr>
        <w:tabs>
          <w:tab w:val="num" w:pos="3720"/>
        </w:tabs>
        <w:ind w:left="3720" w:hanging="360"/>
      </w:pPr>
      <w:rPr>
        <w:rFonts w:ascii="Symbol" w:hAnsi="Symbol" w:hint="default"/>
      </w:rPr>
    </w:lvl>
    <w:lvl w:ilvl="4" w:tplc="04100003" w:tentative="1">
      <w:start w:val="1"/>
      <w:numFmt w:val="bullet"/>
      <w:lvlText w:val="o"/>
      <w:lvlJc w:val="left"/>
      <w:pPr>
        <w:tabs>
          <w:tab w:val="num" w:pos="4440"/>
        </w:tabs>
        <w:ind w:left="4440" w:hanging="360"/>
      </w:pPr>
      <w:rPr>
        <w:rFonts w:ascii="Courier New" w:hAnsi="Courier New" w:hint="default"/>
      </w:rPr>
    </w:lvl>
    <w:lvl w:ilvl="5" w:tplc="04100005" w:tentative="1">
      <w:start w:val="1"/>
      <w:numFmt w:val="bullet"/>
      <w:lvlText w:val=""/>
      <w:lvlJc w:val="left"/>
      <w:pPr>
        <w:tabs>
          <w:tab w:val="num" w:pos="5160"/>
        </w:tabs>
        <w:ind w:left="5160" w:hanging="360"/>
      </w:pPr>
      <w:rPr>
        <w:rFonts w:ascii="Wingdings" w:hAnsi="Wingdings" w:hint="default"/>
      </w:rPr>
    </w:lvl>
    <w:lvl w:ilvl="6" w:tplc="04100001" w:tentative="1">
      <w:start w:val="1"/>
      <w:numFmt w:val="bullet"/>
      <w:lvlText w:val=""/>
      <w:lvlJc w:val="left"/>
      <w:pPr>
        <w:tabs>
          <w:tab w:val="num" w:pos="5880"/>
        </w:tabs>
        <w:ind w:left="5880" w:hanging="360"/>
      </w:pPr>
      <w:rPr>
        <w:rFonts w:ascii="Symbol" w:hAnsi="Symbol" w:hint="default"/>
      </w:rPr>
    </w:lvl>
    <w:lvl w:ilvl="7" w:tplc="04100003" w:tentative="1">
      <w:start w:val="1"/>
      <w:numFmt w:val="bullet"/>
      <w:lvlText w:val="o"/>
      <w:lvlJc w:val="left"/>
      <w:pPr>
        <w:tabs>
          <w:tab w:val="num" w:pos="6600"/>
        </w:tabs>
        <w:ind w:left="6600" w:hanging="360"/>
      </w:pPr>
      <w:rPr>
        <w:rFonts w:ascii="Courier New" w:hAnsi="Courier New" w:hint="default"/>
      </w:rPr>
    </w:lvl>
    <w:lvl w:ilvl="8" w:tplc="0410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330571D"/>
    <w:multiLevelType w:val="singleLevel"/>
    <w:tmpl w:val="93A24922"/>
    <w:lvl w:ilvl="0">
      <w:start w:val="1"/>
      <w:numFmt w:val="upperLetter"/>
      <w:lvlText w:val="%1."/>
      <w:lvlJc w:val="left"/>
      <w:pPr>
        <w:tabs>
          <w:tab w:val="num" w:pos="540"/>
        </w:tabs>
        <w:ind w:left="540" w:hanging="360"/>
      </w:pPr>
      <w:rPr>
        <w:rFonts w:hint="default"/>
      </w:rPr>
    </w:lvl>
  </w:abstractNum>
  <w:abstractNum w:abstractNumId="11" w15:restartNumberingAfterBreak="0">
    <w:nsid w:val="579D637F"/>
    <w:multiLevelType w:val="hybridMultilevel"/>
    <w:tmpl w:val="8840A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DD64D5"/>
    <w:multiLevelType w:val="hybridMultilevel"/>
    <w:tmpl w:val="1F64C954"/>
    <w:lvl w:ilvl="0" w:tplc="04090001">
      <w:start w:val="1"/>
      <w:numFmt w:val="bullet"/>
      <w:lvlText w:val=""/>
      <w:lvlJc w:val="left"/>
      <w:pPr>
        <w:tabs>
          <w:tab w:val="num" w:pos="1776"/>
        </w:tabs>
        <w:ind w:left="1776" w:hanging="360"/>
      </w:pPr>
      <w:rPr>
        <w:rFonts w:ascii="Symbol" w:hAnsi="Symbol"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9"/>
  </w:num>
  <w:num w:numId="6">
    <w:abstractNumId w:val="4"/>
  </w:num>
  <w:num w:numId="7">
    <w:abstractNumId w:val="11"/>
  </w:num>
  <w:num w:numId="8">
    <w:abstractNumId w:val="1"/>
  </w:num>
  <w:num w:numId="9">
    <w:abstractNumId w:val="5"/>
  </w:num>
  <w:num w:numId="10">
    <w:abstractNumId w:val="3"/>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8C"/>
    <w:rsid w:val="00012190"/>
    <w:rsid w:val="00061E5E"/>
    <w:rsid w:val="00077C27"/>
    <w:rsid w:val="000C4D04"/>
    <w:rsid w:val="000D4A79"/>
    <w:rsid w:val="000E0BC1"/>
    <w:rsid w:val="001000CB"/>
    <w:rsid w:val="00101284"/>
    <w:rsid w:val="00105FBE"/>
    <w:rsid w:val="00121CC7"/>
    <w:rsid w:val="001328C6"/>
    <w:rsid w:val="00155172"/>
    <w:rsid w:val="00172E99"/>
    <w:rsid w:val="00185BD8"/>
    <w:rsid w:val="001A7363"/>
    <w:rsid w:val="001C6451"/>
    <w:rsid w:val="001D13F7"/>
    <w:rsid w:val="001F073D"/>
    <w:rsid w:val="002129AB"/>
    <w:rsid w:val="00242BA9"/>
    <w:rsid w:val="00243F54"/>
    <w:rsid w:val="0028300A"/>
    <w:rsid w:val="00287B52"/>
    <w:rsid w:val="00287FDA"/>
    <w:rsid w:val="00297110"/>
    <w:rsid w:val="002B5E7B"/>
    <w:rsid w:val="002B6A9E"/>
    <w:rsid w:val="002D1D63"/>
    <w:rsid w:val="002F646B"/>
    <w:rsid w:val="0030399D"/>
    <w:rsid w:val="003064A7"/>
    <w:rsid w:val="00310CA3"/>
    <w:rsid w:val="00315AC7"/>
    <w:rsid w:val="00375673"/>
    <w:rsid w:val="003B01FD"/>
    <w:rsid w:val="003D3012"/>
    <w:rsid w:val="003D691D"/>
    <w:rsid w:val="00413DE4"/>
    <w:rsid w:val="00420A0E"/>
    <w:rsid w:val="004245C7"/>
    <w:rsid w:val="004300E2"/>
    <w:rsid w:val="00437ADD"/>
    <w:rsid w:val="00441802"/>
    <w:rsid w:val="00445C64"/>
    <w:rsid w:val="00474100"/>
    <w:rsid w:val="004B1F85"/>
    <w:rsid w:val="004B4851"/>
    <w:rsid w:val="004D7285"/>
    <w:rsid w:val="0050702F"/>
    <w:rsid w:val="00534379"/>
    <w:rsid w:val="0053504B"/>
    <w:rsid w:val="00551FC2"/>
    <w:rsid w:val="005773EA"/>
    <w:rsid w:val="005A0648"/>
    <w:rsid w:val="005A761D"/>
    <w:rsid w:val="005E1504"/>
    <w:rsid w:val="00606295"/>
    <w:rsid w:val="00615333"/>
    <w:rsid w:val="0062548C"/>
    <w:rsid w:val="00633E58"/>
    <w:rsid w:val="006441F4"/>
    <w:rsid w:val="00652A99"/>
    <w:rsid w:val="00660661"/>
    <w:rsid w:val="00664410"/>
    <w:rsid w:val="006719BE"/>
    <w:rsid w:val="006732EC"/>
    <w:rsid w:val="006852CE"/>
    <w:rsid w:val="00687F3C"/>
    <w:rsid w:val="0069010D"/>
    <w:rsid w:val="00693775"/>
    <w:rsid w:val="00693F1E"/>
    <w:rsid w:val="006B2E16"/>
    <w:rsid w:val="006F0ECD"/>
    <w:rsid w:val="006F5F2D"/>
    <w:rsid w:val="007007BA"/>
    <w:rsid w:val="007256B6"/>
    <w:rsid w:val="00725C07"/>
    <w:rsid w:val="00787D57"/>
    <w:rsid w:val="007C533C"/>
    <w:rsid w:val="007F12CF"/>
    <w:rsid w:val="008354A0"/>
    <w:rsid w:val="00882338"/>
    <w:rsid w:val="008916B0"/>
    <w:rsid w:val="008C51D0"/>
    <w:rsid w:val="008E4555"/>
    <w:rsid w:val="008F30C8"/>
    <w:rsid w:val="008F4A4A"/>
    <w:rsid w:val="0090470A"/>
    <w:rsid w:val="009269D0"/>
    <w:rsid w:val="00957359"/>
    <w:rsid w:val="00965A9F"/>
    <w:rsid w:val="00986F55"/>
    <w:rsid w:val="009A2D21"/>
    <w:rsid w:val="009F4650"/>
    <w:rsid w:val="00A05FED"/>
    <w:rsid w:val="00A25011"/>
    <w:rsid w:val="00A37CD3"/>
    <w:rsid w:val="00A5268F"/>
    <w:rsid w:val="00A61994"/>
    <w:rsid w:val="00A660B5"/>
    <w:rsid w:val="00A70504"/>
    <w:rsid w:val="00AD0D7E"/>
    <w:rsid w:val="00AD187C"/>
    <w:rsid w:val="00AF5E38"/>
    <w:rsid w:val="00B02BB8"/>
    <w:rsid w:val="00B0606F"/>
    <w:rsid w:val="00B40EAA"/>
    <w:rsid w:val="00B60B27"/>
    <w:rsid w:val="00B618B2"/>
    <w:rsid w:val="00B63F67"/>
    <w:rsid w:val="00B87AAB"/>
    <w:rsid w:val="00B90AED"/>
    <w:rsid w:val="00BA766C"/>
    <w:rsid w:val="00BD7AF9"/>
    <w:rsid w:val="00BE167E"/>
    <w:rsid w:val="00BE6A4E"/>
    <w:rsid w:val="00C06ED1"/>
    <w:rsid w:val="00C62270"/>
    <w:rsid w:val="00C94225"/>
    <w:rsid w:val="00CA616F"/>
    <w:rsid w:val="00CC22BC"/>
    <w:rsid w:val="00CD329F"/>
    <w:rsid w:val="00CD4251"/>
    <w:rsid w:val="00CE765E"/>
    <w:rsid w:val="00D14170"/>
    <w:rsid w:val="00D251E7"/>
    <w:rsid w:val="00D30BBB"/>
    <w:rsid w:val="00D41982"/>
    <w:rsid w:val="00D52D0C"/>
    <w:rsid w:val="00D60F49"/>
    <w:rsid w:val="00D7132F"/>
    <w:rsid w:val="00D75B4A"/>
    <w:rsid w:val="00D83214"/>
    <w:rsid w:val="00DA2769"/>
    <w:rsid w:val="00DB05D2"/>
    <w:rsid w:val="00DB0BA1"/>
    <w:rsid w:val="00DB5427"/>
    <w:rsid w:val="00E00F50"/>
    <w:rsid w:val="00E0703C"/>
    <w:rsid w:val="00E201B0"/>
    <w:rsid w:val="00E3781F"/>
    <w:rsid w:val="00E45242"/>
    <w:rsid w:val="00E46ABB"/>
    <w:rsid w:val="00E4796A"/>
    <w:rsid w:val="00E5289D"/>
    <w:rsid w:val="00E76C6C"/>
    <w:rsid w:val="00E91041"/>
    <w:rsid w:val="00EA5217"/>
    <w:rsid w:val="00EC45CE"/>
    <w:rsid w:val="00ED32F0"/>
    <w:rsid w:val="00ED5F92"/>
    <w:rsid w:val="00ED797C"/>
    <w:rsid w:val="00EF7C50"/>
    <w:rsid w:val="00F02BD1"/>
    <w:rsid w:val="00F21DEB"/>
    <w:rsid w:val="00F70F84"/>
    <w:rsid w:val="00F95BFA"/>
    <w:rsid w:val="00FA4760"/>
    <w:rsid w:val="00FA51C2"/>
    <w:rsid w:val="00FB0AC3"/>
    <w:rsid w:val="00FF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D6A12E-CE85-4BCD-834E-E58FF3BD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F50"/>
    <w:rPr>
      <w:rFonts w:ascii="Arial" w:hAnsi="Arial"/>
      <w:sz w:val="24"/>
      <w:lang w:val="fr-CA" w:eastAsia="fr-CA"/>
    </w:rPr>
  </w:style>
  <w:style w:type="paragraph" w:styleId="Heading4">
    <w:name w:val="heading 4"/>
    <w:basedOn w:val="Normal"/>
    <w:next w:val="Normal"/>
    <w:qFormat/>
    <w:rsid w:val="0062548C"/>
    <w:pPr>
      <w:keepNext/>
      <w:ind w:right="-720"/>
      <w:outlineLvl w:val="3"/>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2548C"/>
    <w:rPr>
      <w:rFonts w:ascii="Verdana" w:hAnsi="Verdana" w:hint="default"/>
      <w:strike w:val="0"/>
      <w:dstrike w:val="0"/>
      <w:color w:val="333399"/>
      <w:sz w:val="18"/>
      <w:szCs w:val="18"/>
      <w:u w:val="none"/>
      <w:effect w:val="none"/>
    </w:rPr>
  </w:style>
  <w:style w:type="character" w:styleId="CommentReference">
    <w:name w:val="annotation reference"/>
    <w:basedOn w:val="DefaultParagraphFont"/>
    <w:semiHidden/>
    <w:rsid w:val="0062548C"/>
    <w:rPr>
      <w:sz w:val="16"/>
      <w:szCs w:val="16"/>
    </w:rPr>
  </w:style>
  <w:style w:type="paragraph" w:styleId="CommentText">
    <w:name w:val="annotation text"/>
    <w:basedOn w:val="Normal"/>
    <w:semiHidden/>
    <w:rsid w:val="0062548C"/>
    <w:rPr>
      <w:rFonts w:ascii="Times New Roman" w:hAnsi="Times New Roman"/>
      <w:sz w:val="20"/>
      <w:lang w:val="en-US" w:eastAsia="en-US"/>
    </w:rPr>
  </w:style>
  <w:style w:type="paragraph" w:styleId="BalloonText">
    <w:name w:val="Balloon Text"/>
    <w:basedOn w:val="Normal"/>
    <w:semiHidden/>
    <w:rsid w:val="0062548C"/>
    <w:rPr>
      <w:rFonts w:ascii="Tahoma" w:hAnsi="Tahoma" w:cs="Tahoma"/>
      <w:sz w:val="16"/>
      <w:szCs w:val="16"/>
    </w:rPr>
  </w:style>
  <w:style w:type="paragraph" w:styleId="Header">
    <w:name w:val="header"/>
    <w:basedOn w:val="Normal"/>
    <w:rsid w:val="00ED5F92"/>
    <w:pPr>
      <w:tabs>
        <w:tab w:val="center" w:pos="4819"/>
        <w:tab w:val="right" w:pos="9638"/>
      </w:tabs>
    </w:pPr>
  </w:style>
  <w:style w:type="paragraph" w:styleId="Footer">
    <w:name w:val="footer"/>
    <w:basedOn w:val="Normal"/>
    <w:rsid w:val="00ED5F92"/>
    <w:pPr>
      <w:tabs>
        <w:tab w:val="center" w:pos="4819"/>
        <w:tab w:val="right" w:pos="9638"/>
      </w:tabs>
    </w:pPr>
  </w:style>
  <w:style w:type="paragraph" w:styleId="DocumentMap">
    <w:name w:val="Document Map"/>
    <w:basedOn w:val="Normal"/>
    <w:semiHidden/>
    <w:rsid w:val="00ED5F92"/>
    <w:pPr>
      <w:shd w:val="clear" w:color="auto" w:fill="000080"/>
    </w:pPr>
    <w:rPr>
      <w:rFonts w:ascii="Tahoma" w:hAnsi="Tahoma" w:cs="Tahoma"/>
      <w:sz w:val="20"/>
    </w:rPr>
  </w:style>
  <w:style w:type="character" w:styleId="Strong">
    <w:name w:val="Strong"/>
    <w:basedOn w:val="DefaultParagraphFont"/>
    <w:qFormat/>
    <w:rsid w:val="00E91041"/>
    <w:rPr>
      <w:b/>
      <w:bCs/>
    </w:rPr>
  </w:style>
  <w:style w:type="paragraph" w:styleId="NormalWeb">
    <w:name w:val="Normal (Web)"/>
    <w:basedOn w:val="Normal"/>
    <w:rsid w:val="00E91041"/>
    <w:pPr>
      <w:spacing w:before="100" w:beforeAutospacing="1" w:after="100" w:afterAutospacing="1"/>
    </w:pPr>
    <w:rPr>
      <w:rFonts w:ascii="Times New Roman" w:hAnsi="Times New Roman"/>
      <w:szCs w:val="24"/>
      <w:lang w:val="en-US" w:eastAsia="en-US"/>
    </w:rPr>
  </w:style>
  <w:style w:type="character" w:styleId="Emphasis">
    <w:name w:val="Emphasis"/>
    <w:basedOn w:val="DefaultParagraphFont"/>
    <w:qFormat/>
    <w:rsid w:val="00E91041"/>
    <w:rPr>
      <w:i/>
      <w:iCs/>
    </w:rPr>
  </w:style>
  <w:style w:type="paragraph" w:styleId="z-TopofForm">
    <w:name w:val="HTML Top of Form"/>
    <w:basedOn w:val="Normal"/>
    <w:next w:val="Normal"/>
    <w:hidden/>
    <w:rsid w:val="0053504B"/>
    <w:pPr>
      <w:pBdr>
        <w:bottom w:val="single" w:sz="6" w:space="1" w:color="auto"/>
      </w:pBdr>
      <w:jc w:val="center"/>
    </w:pPr>
    <w:rPr>
      <w:rFonts w:cs="Arial"/>
      <w:vanish/>
      <w:sz w:val="16"/>
      <w:szCs w:val="16"/>
      <w:lang w:val="en-US" w:eastAsia="en-US"/>
    </w:rPr>
  </w:style>
  <w:style w:type="paragraph" w:styleId="z-BottomofForm">
    <w:name w:val="HTML Bottom of Form"/>
    <w:basedOn w:val="Normal"/>
    <w:next w:val="Normal"/>
    <w:hidden/>
    <w:rsid w:val="0053504B"/>
    <w:pPr>
      <w:pBdr>
        <w:top w:val="single" w:sz="6" w:space="1" w:color="auto"/>
      </w:pBdr>
      <w:jc w:val="center"/>
    </w:pPr>
    <w:rPr>
      <w:rFonts w:cs="Arial"/>
      <w:vanish/>
      <w:sz w:val="16"/>
      <w:szCs w:val="16"/>
      <w:lang w:val="en-US" w:eastAsia="en-US"/>
    </w:rPr>
  </w:style>
  <w:style w:type="character" w:customStyle="1" w:styleId="PlainTextChar">
    <w:name w:val="Plain Text Char"/>
    <w:basedOn w:val="DefaultParagraphFont"/>
    <w:link w:val="PlainText"/>
    <w:rsid w:val="006F0ECD"/>
    <w:rPr>
      <w:rFonts w:ascii="Consolas" w:hAnsi="Consolas"/>
      <w:lang w:bidi="ar-SA"/>
    </w:rPr>
  </w:style>
  <w:style w:type="paragraph" w:styleId="PlainText">
    <w:name w:val="Plain Text"/>
    <w:basedOn w:val="Normal"/>
    <w:link w:val="PlainTextChar"/>
    <w:rsid w:val="006F0ECD"/>
    <w:rPr>
      <w:rFonts w:ascii="Consolas" w:hAnsi="Consolas"/>
      <w:sz w:val="20"/>
      <w:lang w:val="en-US" w:eastAsia="en-US"/>
    </w:rPr>
  </w:style>
  <w:style w:type="paragraph" w:styleId="ListParagraph">
    <w:name w:val="List Paragraph"/>
    <w:basedOn w:val="Normal"/>
    <w:uiPriority w:val="34"/>
    <w:qFormat/>
    <w:rsid w:val="00CD4251"/>
    <w:pPr>
      <w:ind w:left="720"/>
      <w:contextualSpacing/>
    </w:pPr>
    <w:rPr>
      <w:rFonts w:ascii="Times New Roman" w:hAnsi="Times New Roman"/>
      <w:lang w:val="en-US" w:eastAsia="en-US"/>
    </w:rPr>
  </w:style>
  <w:style w:type="paragraph" w:customStyle="1" w:styleId="Default">
    <w:name w:val="Default"/>
    <w:basedOn w:val="Normal"/>
    <w:rsid w:val="008354A0"/>
    <w:pPr>
      <w:autoSpaceDE w:val="0"/>
      <w:autoSpaceDN w:val="0"/>
    </w:pPr>
    <w:rPr>
      <w:rFonts w:ascii="Times New Roman" w:eastAsiaTheme="minorHAnsi" w:hAnsi="Times New Roman"/>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8788">
      <w:bodyDiv w:val="1"/>
      <w:marLeft w:val="0"/>
      <w:marRight w:val="0"/>
      <w:marTop w:val="0"/>
      <w:marBottom w:val="0"/>
      <w:divBdr>
        <w:top w:val="none" w:sz="0" w:space="0" w:color="auto"/>
        <w:left w:val="none" w:sz="0" w:space="0" w:color="auto"/>
        <w:bottom w:val="none" w:sz="0" w:space="0" w:color="auto"/>
        <w:right w:val="none" w:sz="0" w:space="0" w:color="auto"/>
      </w:divBdr>
    </w:div>
    <w:div w:id="108551940">
      <w:bodyDiv w:val="1"/>
      <w:marLeft w:val="0"/>
      <w:marRight w:val="0"/>
      <w:marTop w:val="0"/>
      <w:marBottom w:val="0"/>
      <w:divBdr>
        <w:top w:val="none" w:sz="0" w:space="0" w:color="auto"/>
        <w:left w:val="none" w:sz="0" w:space="0" w:color="auto"/>
        <w:bottom w:val="none" w:sz="0" w:space="0" w:color="auto"/>
        <w:right w:val="none" w:sz="0" w:space="0" w:color="auto"/>
      </w:divBdr>
    </w:div>
    <w:div w:id="499613515">
      <w:bodyDiv w:val="1"/>
      <w:marLeft w:val="0"/>
      <w:marRight w:val="0"/>
      <w:marTop w:val="0"/>
      <w:marBottom w:val="0"/>
      <w:divBdr>
        <w:top w:val="none" w:sz="0" w:space="0" w:color="auto"/>
        <w:left w:val="none" w:sz="0" w:space="0" w:color="auto"/>
        <w:bottom w:val="none" w:sz="0" w:space="0" w:color="auto"/>
        <w:right w:val="none" w:sz="0" w:space="0" w:color="auto"/>
      </w:divBdr>
    </w:div>
    <w:div w:id="530801551">
      <w:bodyDiv w:val="1"/>
      <w:marLeft w:val="0"/>
      <w:marRight w:val="0"/>
      <w:marTop w:val="0"/>
      <w:marBottom w:val="0"/>
      <w:divBdr>
        <w:top w:val="none" w:sz="0" w:space="0" w:color="auto"/>
        <w:left w:val="none" w:sz="0" w:space="0" w:color="auto"/>
        <w:bottom w:val="none" w:sz="0" w:space="0" w:color="auto"/>
        <w:right w:val="none" w:sz="0" w:space="0" w:color="auto"/>
      </w:divBdr>
    </w:div>
    <w:div w:id="585303663">
      <w:bodyDiv w:val="1"/>
      <w:marLeft w:val="0"/>
      <w:marRight w:val="0"/>
      <w:marTop w:val="0"/>
      <w:marBottom w:val="0"/>
      <w:divBdr>
        <w:top w:val="none" w:sz="0" w:space="0" w:color="auto"/>
        <w:left w:val="none" w:sz="0" w:space="0" w:color="auto"/>
        <w:bottom w:val="none" w:sz="0" w:space="0" w:color="auto"/>
        <w:right w:val="none" w:sz="0" w:space="0" w:color="auto"/>
      </w:divBdr>
    </w:div>
    <w:div w:id="685837458">
      <w:bodyDiv w:val="1"/>
      <w:marLeft w:val="0"/>
      <w:marRight w:val="0"/>
      <w:marTop w:val="0"/>
      <w:marBottom w:val="0"/>
      <w:divBdr>
        <w:top w:val="none" w:sz="0" w:space="0" w:color="auto"/>
        <w:left w:val="none" w:sz="0" w:space="0" w:color="auto"/>
        <w:bottom w:val="none" w:sz="0" w:space="0" w:color="auto"/>
        <w:right w:val="none" w:sz="0" w:space="0" w:color="auto"/>
      </w:divBdr>
    </w:div>
    <w:div w:id="939216070">
      <w:bodyDiv w:val="1"/>
      <w:marLeft w:val="150"/>
      <w:marRight w:val="150"/>
      <w:marTop w:val="150"/>
      <w:marBottom w:val="150"/>
      <w:divBdr>
        <w:top w:val="none" w:sz="0" w:space="0" w:color="auto"/>
        <w:left w:val="none" w:sz="0" w:space="0" w:color="auto"/>
        <w:bottom w:val="none" w:sz="0" w:space="0" w:color="auto"/>
        <w:right w:val="none" w:sz="0" w:space="0" w:color="auto"/>
      </w:divBdr>
    </w:div>
    <w:div w:id="1191652641">
      <w:bodyDiv w:val="1"/>
      <w:marLeft w:val="0"/>
      <w:marRight w:val="0"/>
      <w:marTop w:val="0"/>
      <w:marBottom w:val="0"/>
      <w:divBdr>
        <w:top w:val="none" w:sz="0" w:space="0" w:color="auto"/>
        <w:left w:val="none" w:sz="0" w:space="0" w:color="auto"/>
        <w:bottom w:val="none" w:sz="0" w:space="0" w:color="auto"/>
        <w:right w:val="none" w:sz="0" w:space="0" w:color="auto"/>
      </w:divBdr>
    </w:div>
    <w:div w:id="1284776237">
      <w:bodyDiv w:val="1"/>
      <w:marLeft w:val="0"/>
      <w:marRight w:val="0"/>
      <w:marTop w:val="0"/>
      <w:marBottom w:val="0"/>
      <w:divBdr>
        <w:top w:val="none" w:sz="0" w:space="0" w:color="auto"/>
        <w:left w:val="none" w:sz="0" w:space="0" w:color="auto"/>
        <w:bottom w:val="none" w:sz="0" w:space="0" w:color="auto"/>
        <w:right w:val="none" w:sz="0" w:space="0" w:color="auto"/>
      </w:divBdr>
    </w:div>
    <w:div w:id="1443959113">
      <w:bodyDiv w:val="1"/>
      <w:marLeft w:val="0"/>
      <w:marRight w:val="0"/>
      <w:marTop w:val="0"/>
      <w:marBottom w:val="0"/>
      <w:divBdr>
        <w:top w:val="none" w:sz="0" w:space="0" w:color="auto"/>
        <w:left w:val="none" w:sz="0" w:space="0" w:color="auto"/>
        <w:bottom w:val="none" w:sz="0" w:space="0" w:color="auto"/>
        <w:right w:val="none" w:sz="0" w:space="0" w:color="auto"/>
      </w:divBdr>
    </w:div>
    <w:div w:id="18074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utnik@babson.edu" TargetMode="External"/><Relationship Id="rId13" Type="http://schemas.openxmlformats.org/officeDocument/2006/relationships/hyperlink" Target="http://www.babson.edu/graduate/Documents/graduate-student-handboo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bson.edu/undergraduate/advising-and-support/disability-services/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babson.edu/europeanun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bson.edu/Academics/library/Pages/home.aspx" TargetMode="External"/><Relationship Id="rId4" Type="http://schemas.openxmlformats.org/officeDocument/2006/relationships/settings" Target="settings.xml"/><Relationship Id="rId9" Type="http://schemas.openxmlformats.org/officeDocument/2006/relationships/hyperlink" Target="http://libguides.babson.edu/ci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5244-2F13-44E3-A2CF-E982FE5D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6290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Universita' L. Bocconi</Company>
  <LinksUpToDate>false</LinksUpToDate>
  <CharactersWithSpaces>7266</CharactersWithSpaces>
  <SharedDoc>false</SharedDoc>
  <HLinks>
    <vt:vector size="6" baseType="variant">
      <vt:variant>
        <vt:i4>5177456</vt:i4>
      </vt:variant>
      <vt:variant>
        <vt:i4>0</vt:i4>
      </vt:variant>
      <vt:variant>
        <vt:i4>0</vt:i4>
      </vt:variant>
      <vt:variant>
        <vt:i4>5</vt:i4>
      </vt:variant>
      <vt:variant>
        <vt:lpwstr>mailto:polutnik@babson.edu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polutnik@babson.edu</dc:creator>
  <cp:lastModifiedBy>Nesbeda, Alexandra</cp:lastModifiedBy>
  <cp:revision>2</cp:revision>
  <cp:lastPrinted>2012-03-30T20:15:00Z</cp:lastPrinted>
  <dcterms:created xsi:type="dcterms:W3CDTF">2017-09-05T12:44:00Z</dcterms:created>
  <dcterms:modified xsi:type="dcterms:W3CDTF">2017-09-05T12:44:00Z</dcterms:modified>
</cp:coreProperties>
</file>